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31884F" w:rsidP="590F1947" w:rsidRDefault="2A31884F" w14:paraId="6CC36542" w14:textId="0F1443B8">
      <w:pPr>
        <w:pStyle w:val="Ttulo3"/>
        <w:spacing w:before="281" w:beforeAutospacing="off" w:after="281" w:afterAutospacing="off"/>
        <w:jc w:val="center"/>
        <w:rPr>
          <w:rFonts w:ascii="Garamond" w:hAnsi="Garamond" w:eastAsia="Garamond" w:cs="Garamond"/>
          <w:b w:val="1"/>
          <w:bCs w:val="1"/>
          <w:noProof w:val="0"/>
          <w:sz w:val="36"/>
          <w:szCs w:val="36"/>
          <w:lang w:val="es-MX"/>
        </w:rPr>
      </w:pPr>
      <w:r w:rsidRPr="590F1947" w:rsidR="6102D393">
        <w:rPr>
          <w:rFonts w:ascii="Garamond" w:hAnsi="Garamond" w:eastAsia="Garamond" w:cs="Garamond"/>
          <w:b w:val="1"/>
          <w:bCs w:val="1"/>
          <w:noProof w:val="0"/>
          <w:sz w:val="36"/>
          <w:szCs w:val="36"/>
          <w:lang w:val="es-MX"/>
        </w:rPr>
        <w:t>THE MACALLAN COLABORA CON EMELI SANDÉ EN UNA NUEVA CAMPAÑA PARA CELEBRAR SU 200 ANIVERSARIO</w:t>
      </w:r>
    </w:p>
    <w:p w:rsidR="6102D393" w:rsidP="590F1947" w:rsidRDefault="6102D393" w14:paraId="38022FF0" w14:textId="28640B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eastAsia="Garamond" w:cs="Garamond"/>
          <w:color w:val="242121"/>
        </w:rPr>
      </w:pPr>
      <w:r w:rsidRPr="590F1947" w:rsidR="6102D393">
        <w:rPr>
          <w:rFonts w:ascii="Garamond" w:hAnsi="Garamond" w:eastAsia="Garamond" w:cs="Garamond"/>
          <w:color w:val="242121"/>
        </w:rPr>
        <w:t xml:space="preserve">La cantante británica </w:t>
      </w:r>
      <w:r w:rsidRPr="590F1947" w:rsidR="6102D393">
        <w:rPr>
          <w:rFonts w:ascii="Garamond" w:hAnsi="Garamond" w:eastAsia="Garamond" w:cs="Garamond"/>
          <w:color w:val="242121"/>
        </w:rPr>
        <w:t>Emeli</w:t>
      </w:r>
      <w:r w:rsidRPr="590F1947" w:rsidR="6102D393">
        <w:rPr>
          <w:rFonts w:ascii="Garamond" w:hAnsi="Garamond" w:eastAsia="Garamond" w:cs="Garamond"/>
          <w:color w:val="242121"/>
        </w:rPr>
        <w:t xml:space="preserve"> </w:t>
      </w:r>
      <w:r w:rsidRPr="590F1947" w:rsidR="6102D393">
        <w:rPr>
          <w:rFonts w:ascii="Garamond" w:hAnsi="Garamond" w:eastAsia="Garamond" w:cs="Garamond"/>
          <w:color w:val="242121"/>
        </w:rPr>
        <w:t>Sandé</w:t>
      </w:r>
      <w:r w:rsidRPr="590F1947" w:rsidR="6102D393">
        <w:rPr>
          <w:rFonts w:ascii="Garamond" w:hAnsi="Garamond" w:eastAsia="Garamond" w:cs="Garamond"/>
          <w:color w:val="242121"/>
        </w:rPr>
        <w:t xml:space="preserve"> y </w:t>
      </w:r>
      <w:r w:rsidRPr="590F1947" w:rsidR="6102D393">
        <w:rPr>
          <w:rFonts w:ascii="Garamond" w:hAnsi="Garamond" w:eastAsia="Garamond" w:cs="Garamond"/>
          <w:color w:val="242121"/>
        </w:rPr>
        <w:t>Ollie</w:t>
      </w:r>
      <w:r w:rsidRPr="590F1947" w:rsidR="6102D393">
        <w:rPr>
          <w:rFonts w:ascii="Garamond" w:hAnsi="Garamond" w:eastAsia="Garamond" w:cs="Garamond"/>
          <w:color w:val="242121"/>
        </w:rPr>
        <w:t xml:space="preserve"> Green </w:t>
      </w:r>
      <w:r w:rsidRPr="590F1947" w:rsidR="62EF6EFB">
        <w:rPr>
          <w:rFonts w:ascii="Garamond" w:hAnsi="Garamond" w:eastAsia="Garamond" w:cs="Garamond"/>
          <w:color w:val="242121"/>
        </w:rPr>
        <w:t>lanzan</w:t>
      </w:r>
      <w:r w:rsidRPr="590F1947" w:rsidR="6102D393">
        <w:rPr>
          <w:rFonts w:ascii="Garamond" w:hAnsi="Garamond" w:eastAsia="Garamond" w:cs="Garamond"/>
          <w:color w:val="242121"/>
        </w:rPr>
        <w:t xml:space="preserve"> </w:t>
      </w:r>
      <w:r w:rsidRPr="590F1947" w:rsidR="6BE7C837">
        <w:rPr>
          <w:rFonts w:ascii="Garamond" w:hAnsi="Garamond" w:eastAsia="Garamond" w:cs="Garamond"/>
          <w:color w:val="242121"/>
        </w:rPr>
        <w:t>“</w:t>
      </w:r>
      <w:r w:rsidRPr="590F1947" w:rsidR="6BE7C837">
        <w:rPr>
          <w:rFonts w:ascii="Garamond" w:hAnsi="Garamond" w:eastAsia="Garamond" w:cs="Garamond"/>
          <w:color w:val="242121"/>
        </w:rPr>
        <w:t>Roots</w:t>
      </w:r>
      <w:r w:rsidRPr="590F1947" w:rsidR="6BE7C837">
        <w:rPr>
          <w:rFonts w:ascii="Garamond" w:hAnsi="Garamond" w:eastAsia="Garamond" w:cs="Garamond"/>
          <w:color w:val="242121"/>
        </w:rPr>
        <w:t>”,</w:t>
      </w:r>
      <w:r w:rsidRPr="590F1947" w:rsidR="6102D393">
        <w:rPr>
          <w:rFonts w:ascii="Garamond" w:hAnsi="Garamond" w:eastAsia="Garamond" w:cs="Garamond"/>
          <w:color w:val="242121"/>
        </w:rPr>
        <w:t xml:space="preserve"> </w:t>
      </w:r>
      <w:r w:rsidRPr="590F1947" w:rsidR="5D8DC074">
        <w:rPr>
          <w:rFonts w:ascii="Garamond" w:hAnsi="Garamond" w:eastAsia="Garamond" w:cs="Garamond"/>
          <w:color w:val="242121"/>
        </w:rPr>
        <w:t xml:space="preserve">una </w:t>
      </w:r>
      <w:r w:rsidRPr="590F1947" w:rsidR="6102D393">
        <w:rPr>
          <w:rFonts w:ascii="Garamond" w:hAnsi="Garamond" w:eastAsia="Garamond" w:cs="Garamond"/>
          <w:color w:val="242121"/>
        </w:rPr>
        <w:t xml:space="preserve">nueva canción </w:t>
      </w:r>
      <w:r w:rsidRPr="590F1947" w:rsidR="4DB6A508">
        <w:rPr>
          <w:rFonts w:ascii="Garamond" w:hAnsi="Garamond" w:eastAsia="Garamond" w:cs="Garamond"/>
          <w:color w:val="242121"/>
        </w:rPr>
        <w:t>inspirada</w:t>
      </w:r>
      <w:r w:rsidRPr="590F1947" w:rsidR="6102D393">
        <w:rPr>
          <w:rFonts w:ascii="Garamond" w:hAnsi="Garamond" w:eastAsia="Garamond" w:cs="Garamond"/>
          <w:color w:val="242121"/>
        </w:rPr>
        <w:t xml:space="preserve"> </w:t>
      </w:r>
      <w:r w:rsidRPr="590F1947" w:rsidR="4DB6A508">
        <w:rPr>
          <w:rFonts w:ascii="Garamond" w:hAnsi="Garamond" w:eastAsia="Garamond" w:cs="Garamond"/>
          <w:color w:val="242121"/>
        </w:rPr>
        <w:t xml:space="preserve">en </w:t>
      </w:r>
      <w:r w:rsidRPr="590F1947" w:rsidR="68EF74FA">
        <w:rPr>
          <w:rFonts w:ascii="Garamond" w:hAnsi="Garamond" w:eastAsia="Garamond" w:cs="Garamond"/>
          <w:color w:val="242121"/>
        </w:rPr>
        <w:t xml:space="preserve">el </w:t>
      </w:r>
      <w:r w:rsidRPr="590F1947" w:rsidR="6102D393">
        <w:rPr>
          <w:rFonts w:ascii="Garamond" w:hAnsi="Garamond" w:eastAsia="Garamond" w:cs="Garamond"/>
          <w:color w:val="242121"/>
        </w:rPr>
        <w:t xml:space="preserve">legado de </w:t>
      </w:r>
      <w:r w:rsidRPr="590F1947" w:rsidR="6102D393">
        <w:rPr>
          <w:rFonts w:ascii="Garamond" w:hAnsi="Garamond" w:eastAsia="Garamond" w:cs="Garamond"/>
          <w:color w:val="242121"/>
        </w:rPr>
        <w:t>The</w:t>
      </w:r>
      <w:r w:rsidRPr="590F1947" w:rsidR="6102D393">
        <w:rPr>
          <w:rFonts w:ascii="Garamond" w:hAnsi="Garamond" w:eastAsia="Garamond" w:cs="Garamond"/>
          <w:color w:val="242121"/>
        </w:rPr>
        <w:t xml:space="preserve"> </w:t>
      </w:r>
      <w:r w:rsidRPr="590F1947" w:rsidR="6102D393">
        <w:rPr>
          <w:rFonts w:ascii="Garamond" w:hAnsi="Garamond" w:eastAsia="Garamond" w:cs="Garamond"/>
          <w:color w:val="242121"/>
        </w:rPr>
        <w:t>Macallan</w:t>
      </w:r>
      <w:r w:rsidRPr="590F1947" w:rsidR="6102D393">
        <w:rPr>
          <w:rFonts w:ascii="Garamond" w:hAnsi="Garamond" w:eastAsia="Garamond" w:cs="Garamond"/>
          <w:color w:val="242121"/>
        </w:rPr>
        <w:t>.</w:t>
      </w:r>
    </w:p>
    <w:p w:rsidR="122D3D10" w:rsidP="590F1947" w:rsidRDefault="122D3D10" w14:paraId="3825B37E" w14:textId="47A2AE46">
      <w:pPr>
        <w:pStyle w:val="Normal"/>
        <w:spacing w:line="240" w:lineRule="auto"/>
        <w:ind/>
        <w:jc w:val="both"/>
        <w:rPr>
          <w:rFonts w:ascii="Garamond" w:hAnsi="Garamond" w:eastAsia="Garamond" w:cs="Garamond"/>
          <w:color w:val="242121"/>
        </w:rPr>
      </w:pPr>
    </w:p>
    <w:p w:rsidR="122D3D10" w:rsidP="590F1947" w:rsidRDefault="122D3D10" w14:paraId="62DB9452" w14:textId="0AFFF8BA">
      <w:pPr>
        <w:pStyle w:val="ListParagraph"/>
        <w:numPr>
          <w:ilvl w:val="0"/>
          <w:numId w:val="1"/>
        </w:numPr>
        <w:spacing w:line="240" w:lineRule="auto"/>
        <w:ind/>
        <w:jc w:val="both"/>
        <w:rPr>
          <w:rFonts w:ascii="Garamond" w:hAnsi="Garamond" w:eastAsia="Garamond" w:cs="Garamond"/>
          <w:color w:val="242121"/>
        </w:rPr>
      </w:pPr>
      <w:r w:rsidRPr="590F1947" w:rsidR="510E1492">
        <w:rPr>
          <w:rFonts w:ascii="Garamond" w:hAnsi="Garamond" w:eastAsia="Garamond" w:cs="Garamond"/>
          <w:color w:val="242121"/>
        </w:rPr>
        <w:t>"</w:t>
      </w:r>
      <w:r w:rsidRPr="590F1947" w:rsidR="510E1492">
        <w:rPr>
          <w:rFonts w:ascii="Garamond" w:hAnsi="Garamond" w:eastAsia="Garamond" w:cs="Garamond"/>
          <w:color w:val="242121"/>
        </w:rPr>
        <w:t>Roots</w:t>
      </w:r>
      <w:r w:rsidRPr="590F1947" w:rsidR="510E1492">
        <w:rPr>
          <w:rFonts w:ascii="Garamond" w:hAnsi="Garamond" w:eastAsia="Garamond" w:cs="Garamond"/>
          <w:color w:val="242121"/>
        </w:rPr>
        <w:t xml:space="preserve">" será </w:t>
      </w:r>
      <w:r w:rsidRPr="590F1947" w:rsidR="11F3A7B9">
        <w:rPr>
          <w:rFonts w:ascii="Garamond" w:hAnsi="Garamond" w:eastAsia="Garamond" w:cs="Garamond"/>
          <w:color w:val="242121"/>
        </w:rPr>
        <w:t>el</w:t>
      </w:r>
      <w:r w:rsidRPr="590F1947" w:rsidR="510E1492">
        <w:rPr>
          <w:rFonts w:ascii="Garamond" w:hAnsi="Garamond" w:eastAsia="Garamond" w:cs="Garamond"/>
          <w:color w:val="242121"/>
        </w:rPr>
        <w:t xml:space="preserve"> </w:t>
      </w:r>
      <w:r w:rsidRPr="590F1947" w:rsidR="11F3A7B9">
        <w:rPr>
          <w:rFonts w:ascii="Garamond" w:hAnsi="Garamond" w:eastAsia="Garamond" w:cs="Garamond"/>
          <w:i w:val="1"/>
          <w:iCs w:val="1"/>
          <w:color w:val="242121"/>
        </w:rPr>
        <w:t>soundtrack</w:t>
      </w:r>
      <w:r w:rsidRPr="590F1947" w:rsidR="11F3A7B9">
        <w:rPr>
          <w:rFonts w:ascii="Garamond" w:hAnsi="Garamond" w:eastAsia="Garamond" w:cs="Garamond"/>
          <w:color w:val="242121"/>
        </w:rPr>
        <w:t xml:space="preserve"> </w:t>
      </w:r>
      <w:r w:rsidRPr="590F1947" w:rsidR="11F3A7B9">
        <w:rPr>
          <w:rFonts w:ascii="Garamond" w:hAnsi="Garamond" w:eastAsia="Garamond" w:cs="Garamond"/>
          <w:color w:val="242121"/>
        </w:rPr>
        <w:t>del</w:t>
      </w:r>
      <w:r w:rsidRPr="590F1947" w:rsidR="11F3A7B9">
        <w:rPr>
          <w:rFonts w:ascii="Garamond" w:hAnsi="Garamond" w:eastAsia="Garamond" w:cs="Garamond"/>
          <w:color w:val="242121"/>
        </w:rPr>
        <w:t xml:space="preserve"> </w:t>
      </w:r>
      <w:r w:rsidRPr="590F1947" w:rsidR="510E1492">
        <w:rPr>
          <w:rFonts w:ascii="Garamond" w:hAnsi="Garamond" w:eastAsia="Garamond" w:cs="Garamond"/>
          <w:color w:val="242121"/>
        </w:rPr>
        <w:t xml:space="preserve">un nuevo </w:t>
      </w:r>
      <w:r w:rsidRPr="590F1947" w:rsidR="7FFF13D1">
        <w:rPr>
          <w:rFonts w:ascii="Garamond" w:hAnsi="Garamond" w:eastAsia="Garamond" w:cs="Garamond"/>
          <w:color w:val="242121"/>
        </w:rPr>
        <w:t xml:space="preserve">video </w:t>
      </w:r>
      <w:r w:rsidRPr="590F1947" w:rsidR="510E1492">
        <w:rPr>
          <w:rFonts w:ascii="Garamond" w:hAnsi="Garamond" w:eastAsia="Garamond" w:cs="Garamond"/>
          <w:color w:val="242121"/>
        </w:rPr>
        <w:t xml:space="preserve">musical que mostrará el pasado, presente y futuro de la renombrada marca de </w:t>
      </w:r>
      <w:r w:rsidRPr="590F1947" w:rsidR="510E1492">
        <w:rPr>
          <w:rFonts w:ascii="Garamond" w:hAnsi="Garamond" w:eastAsia="Garamond" w:cs="Garamond"/>
          <w:color w:val="242121"/>
        </w:rPr>
        <w:t>whisky</w:t>
      </w:r>
      <w:r w:rsidRPr="590F1947" w:rsidR="510E1492">
        <w:rPr>
          <w:rFonts w:ascii="Garamond" w:hAnsi="Garamond" w:eastAsia="Garamond" w:cs="Garamond"/>
          <w:color w:val="242121"/>
        </w:rPr>
        <w:t xml:space="preserve">, protagonizado por el actor David </w:t>
      </w:r>
      <w:r w:rsidRPr="590F1947" w:rsidR="510E1492">
        <w:rPr>
          <w:rFonts w:ascii="Garamond" w:hAnsi="Garamond" w:eastAsia="Garamond" w:cs="Garamond"/>
          <w:color w:val="242121"/>
        </w:rPr>
        <w:t>Tennant</w:t>
      </w:r>
      <w:r w:rsidRPr="590F1947" w:rsidR="510E1492">
        <w:rPr>
          <w:rFonts w:ascii="Garamond" w:hAnsi="Garamond" w:eastAsia="Garamond" w:cs="Garamond"/>
          <w:color w:val="242121"/>
        </w:rPr>
        <w:t xml:space="preserve"> y dirigido por </w:t>
      </w:r>
      <w:r w:rsidRPr="590F1947" w:rsidR="510E1492">
        <w:rPr>
          <w:rFonts w:ascii="Garamond" w:hAnsi="Garamond" w:eastAsia="Garamond" w:cs="Garamond"/>
          <w:color w:val="242121"/>
        </w:rPr>
        <w:t>Jérémie</w:t>
      </w:r>
      <w:r w:rsidRPr="590F1947" w:rsidR="510E1492">
        <w:rPr>
          <w:rFonts w:ascii="Garamond" w:hAnsi="Garamond" w:eastAsia="Garamond" w:cs="Garamond"/>
          <w:color w:val="242121"/>
        </w:rPr>
        <w:t xml:space="preserve"> Rozan</w:t>
      </w:r>
      <w:r w:rsidRPr="590F1947" w:rsidR="4ACA3D9E">
        <w:rPr>
          <w:rFonts w:ascii="Garamond" w:hAnsi="Garamond" w:eastAsia="Garamond" w:cs="Garamond"/>
          <w:color w:val="242121"/>
        </w:rPr>
        <w:t>.</w:t>
      </w:r>
    </w:p>
    <w:p w:rsidR="590F1947" w:rsidP="590F1947" w:rsidRDefault="590F1947" w14:paraId="50E75A3B" w14:textId="0F22E8CD">
      <w:pPr>
        <w:pStyle w:val="ListParagraph"/>
        <w:spacing w:line="240" w:lineRule="auto"/>
        <w:ind w:left="720" w:hanging="0"/>
        <w:jc w:val="both"/>
        <w:rPr>
          <w:rFonts w:ascii="Garamond" w:hAnsi="Garamond" w:eastAsia="Garamond" w:cs="Garamond"/>
          <w:color w:val="242121"/>
        </w:rPr>
      </w:pPr>
    </w:p>
    <w:p w:rsidR="6A2DCFED" w:rsidP="590F1947" w:rsidRDefault="6A2DCFED" w14:paraId="2F241381" w14:textId="4B263F43">
      <w:pPr>
        <w:pStyle w:val="Normal"/>
        <w:ind w:left="0" w:hanging="2"/>
        <w:jc w:val="both"/>
        <w:rPr>
          <w:rFonts w:ascii="Garamond" w:hAnsi="Garamond" w:eastAsia="Garamond" w:cs="Garamond"/>
          <w:b w:val="0"/>
          <w:bCs w:val="0"/>
          <w:color w:val="242121"/>
          <w:lang w:val="es-ES"/>
        </w:rPr>
      </w:pPr>
      <w:r w:rsidRPr="13983938" w:rsidR="33AE2A78">
        <w:rPr>
          <w:rFonts w:ascii="Garamond" w:hAnsi="Garamond" w:eastAsia="Garamond" w:cs="Garamond"/>
          <w:b w:val="1"/>
          <w:bCs w:val="1"/>
          <w:color w:val="242121"/>
          <w:lang w:val="es-ES"/>
        </w:rPr>
        <w:t>Ciudad de México,</w:t>
      </w:r>
      <w:r w:rsidRPr="13983938" w:rsidR="5DF8EA41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</w:t>
      </w:r>
      <w:r w:rsidRPr="13983938" w:rsidR="3AD18B3C">
        <w:rPr>
          <w:rFonts w:ascii="Garamond" w:hAnsi="Garamond" w:eastAsia="Garamond" w:cs="Garamond"/>
          <w:b w:val="1"/>
          <w:bCs w:val="1"/>
          <w:color w:val="242121"/>
          <w:lang w:val="es-ES"/>
        </w:rPr>
        <w:t>10</w:t>
      </w:r>
      <w:r w:rsidRPr="13983938" w:rsidR="32C3BBC6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ju</w:t>
      </w:r>
      <w:r w:rsidRPr="13983938" w:rsidR="66E7BEB7">
        <w:rPr>
          <w:rFonts w:ascii="Garamond" w:hAnsi="Garamond" w:eastAsia="Garamond" w:cs="Garamond"/>
          <w:b w:val="1"/>
          <w:bCs w:val="1"/>
          <w:color w:val="242121"/>
          <w:lang w:val="es-ES"/>
        </w:rPr>
        <w:t>l</w:t>
      </w:r>
      <w:r w:rsidRPr="13983938" w:rsidR="32C3BBC6">
        <w:rPr>
          <w:rFonts w:ascii="Garamond" w:hAnsi="Garamond" w:eastAsia="Garamond" w:cs="Garamond"/>
          <w:b w:val="1"/>
          <w:bCs w:val="1"/>
          <w:color w:val="242121"/>
          <w:lang w:val="es-ES"/>
        </w:rPr>
        <w:t>io</w:t>
      </w:r>
      <w:r w:rsidRPr="13983938" w:rsidR="10E0B9AA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</w:t>
      </w:r>
      <w:r w:rsidRPr="13983938" w:rsidR="5DF8EA41">
        <w:rPr>
          <w:rFonts w:ascii="Garamond" w:hAnsi="Garamond" w:eastAsia="Garamond" w:cs="Garamond"/>
          <w:b w:val="1"/>
          <w:bCs w:val="1"/>
          <w:color w:val="242121"/>
          <w:lang w:val="es-ES"/>
        </w:rPr>
        <w:t>de 202</w:t>
      </w:r>
      <w:r w:rsidRPr="13983938" w:rsidR="34385DA4">
        <w:rPr>
          <w:rFonts w:ascii="Garamond" w:hAnsi="Garamond" w:eastAsia="Garamond" w:cs="Garamond"/>
          <w:b w:val="1"/>
          <w:bCs w:val="1"/>
          <w:color w:val="242121"/>
          <w:lang w:val="es-ES"/>
        </w:rPr>
        <w:t>4</w:t>
      </w:r>
      <w:r w:rsidRPr="13983938" w:rsidR="5DF8EA41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-</w:t>
      </w:r>
      <w:r w:rsidRPr="13983938" w:rsidR="5DF8EA41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>The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>Macallan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c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>olabora con la cantante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>Emeli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>Sandé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 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>en una nueva c</w:t>
      </w:r>
      <w:r w:rsidRPr="13983938" w:rsidR="56F208C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eleración 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para resaltar el hito de los 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>200 años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 de la </w:t>
      </w:r>
      <w:r w:rsidRPr="13983938" w:rsidR="36CFA5AF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aclamada </w:t>
      </w:r>
      <w:r w:rsidRPr="13983938" w:rsidR="64D82EEB">
        <w:rPr>
          <w:rFonts w:ascii="Garamond" w:hAnsi="Garamond" w:eastAsia="Garamond" w:cs="Garamond"/>
          <w:b w:val="0"/>
          <w:bCs w:val="0"/>
          <w:color w:val="242121"/>
          <w:lang w:val="es-ES"/>
        </w:rPr>
        <w:t>marca</w:t>
      </w:r>
      <w:r w:rsidRPr="13983938" w:rsidR="17F5430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 de whiskies</w:t>
      </w:r>
      <w:r w:rsidRPr="13983938" w:rsidR="746AF347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 </w:t>
      </w:r>
      <w:r w:rsidRPr="13983938" w:rsidR="17F54303">
        <w:rPr>
          <w:rFonts w:ascii="Garamond" w:hAnsi="Garamond" w:eastAsia="Garamond" w:cs="Garamond"/>
          <w:b w:val="0"/>
          <w:bCs w:val="0"/>
          <w:i w:val="1"/>
          <w:iCs w:val="1"/>
          <w:color w:val="242121"/>
          <w:lang w:val="es-ES"/>
        </w:rPr>
        <w:t>single</w:t>
      </w:r>
      <w:r w:rsidRPr="13983938" w:rsidR="17F54303">
        <w:rPr>
          <w:rFonts w:ascii="Garamond" w:hAnsi="Garamond" w:eastAsia="Garamond" w:cs="Garamond"/>
          <w:b w:val="0"/>
          <w:bCs w:val="0"/>
          <w:i w:val="1"/>
          <w:iCs w:val="1"/>
          <w:color w:val="242121"/>
          <w:lang w:val="es-ES"/>
        </w:rPr>
        <w:t xml:space="preserve"> </w:t>
      </w:r>
      <w:r w:rsidRPr="13983938" w:rsidR="17F54303">
        <w:rPr>
          <w:rFonts w:ascii="Garamond" w:hAnsi="Garamond" w:eastAsia="Garamond" w:cs="Garamond"/>
          <w:b w:val="0"/>
          <w:bCs w:val="0"/>
          <w:i w:val="1"/>
          <w:iCs w:val="1"/>
          <w:color w:val="242121"/>
          <w:lang w:val="es-ES"/>
        </w:rPr>
        <w:t>malt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. La campaña se lanzará con una canción compuesta por 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>Sandé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 y Green, inspirada en el legado de la </w:t>
      </w:r>
      <w:r w:rsidRPr="13983938" w:rsidR="7EAD1B68">
        <w:rPr>
          <w:rFonts w:ascii="Garamond" w:hAnsi="Garamond" w:eastAsia="Garamond" w:cs="Garamond"/>
          <w:b w:val="0"/>
          <w:bCs w:val="0"/>
          <w:color w:val="242121"/>
          <w:lang w:val="es-ES"/>
        </w:rPr>
        <w:t>firma escocesa</w:t>
      </w:r>
      <w:r w:rsidRPr="13983938" w:rsidR="59897855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, la cual 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se presentará en un exclusivo </w:t>
      </w:r>
      <w:r w:rsidRPr="13983938" w:rsidR="4ADBF412">
        <w:rPr>
          <w:rFonts w:ascii="Garamond" w:hAnsi="Garamond" w:eastAsia="Garamond" w:cs="Garamond"/>
          <w:b w:val="0"/>
          <w:bCs w:val="0"/>
          <w:color w:val="242121"/>
          <w:lang w:val="es-ES"/>
        </w:rPr>
        <w:t>video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 xml:space="preserve"> musical protagonizado por el actor 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 xml:space="preserve">David </w:t>
      </w:r>
      <w:r w:rsidRPr="13983938" w:rsidR="318446D3">
        <w:rPr>
          <w:rFonts w:ascii="Garamond" w:hAnsi="Garamond" w:eastAsia="Garamond" w:cs="Garamond"/>
          <w:b w:val="1"/>
          <w:bCs w:val="1"/>
          <w:color w:val="242121"/>
          <w:lang w:val="es-ES"/>
        </w:rPr>
        <w:t>Tennant</w:t>
      </w:r>
      <w:r w:rsidRPr="13983938" w:rsidR="318446D3">
        <w:rPr>
          <w:rFonts w:ascii="Garamond" w:hAnsi="Garamond" w:eastAsia="Garamond" w:cs="Garamond"/>
          <w:b w:val="0"/>
          <w:bCs w:val="0"/>
          <w:color w:val="242121"/>
          <w:lang w:val="es-ES"/>
        </w:rPr>
        <w:t>.</w:t>
      </w:r>
    </w:p>
    <w:p w:rsidR="6A2DCFED" w:rsidP="590F1947" w:rsidRDefault="6A2DCFED" w14:paraId="126CAF81" w14:textId="45F51A8C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</w:p>
    <w:p w:rsidR="6A2DCFED" w:rsidP="590F1947" w:rsidRDefault="6A2DCFED" w14:paraId="74F46C74" w14:textId="6CCA7E38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>El emotivo</w:t>
      </w:r>
      <w:r w:rsidRPr="26B79BD3" w:rsidR="1BAD7E9C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6B79BD3" w:rsidR="1BAD7E9C">
        <w:rPr>
          <w:rFonts w:ascii="Garamond" w:hAnsi="Garamond" w:eastAsia="Garamond" w:cs="Garamond"/>
          <w:i w:val="1"/>
          <w:iCs w:val="1"/>
          <w:color w:val="242121"/>
        </w:rPr>
        <w:t>soundtrack</w:t>
      </w:r>
      <w:r w:rsidRPr="26B79BD3" w:rsidR="1BAD7E9C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>"</w:t>
      </w:r>
      <w:r w:rsidRPr="26B79BD3" w:rsidR="1BAD7E9C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Roots</w:t>
      </w:r>
      <w:r w:rsidRPr="26B79BD3" w:rsidR="1BAD7E9C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"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fue creado como una celebración del legado de la marca: sus raíces en la naturaleza, la artesanía y el espíritu comunitario a lo largo de dos siglos de historia, al mismo tiempo que mira hacia el futuro. 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Es </w:t>
      </w:r>
      <w:r w:rsidRPr="26B79BD3" w:rsidR="392D28FA">
        <w:rPr>
          <w:rFonts w:ascii="Garamond" w:hAnsi="Garamond" w:eastAsia="Garamond" w:cs="Garamond"/>
          <w:noProof w:val="0"/>
          <w:sz w:val="24"/>
          <w:szCs w:val="24"/>
          <w:lang w:val="es-ES"/>
        </w:rPr>
        <w:t>un tema evocador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>, tanto melódicamente como líricamente</w:t>
      </w:r>
      <w:r w:rsidRPr="26B79BD3" w:rsidR="2039A74D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que articula cómo las raíces de 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trascienden</w:t>
      </w:r>
      <w:r w:rsidRPr="26B79BD3" w:rsidR="63A16624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en</w:t>
      </w:r>
      <w:r w:rsidRPr="26B79BD3" w:rsidR="1BAD7E9C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el tiempo.</w:t>
      </w:r>
    </w:p>
    <w:p w:rsidR="6A2DCFED" w:rsidP="590F1947" w:rsidRDefault="6A2DCFED" w14:paraId="0E5AAAF0" w14:textId="7A910011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</w:p>
    <w:p w:rsidR="6A2DCFED" w:rsidP="221826B5" w:rsidRDefault="6A2DCFED" w14:paraId="3CB94E98" w14:textId="1BD7699E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>Emeli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>Sandé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está particularmente conectada con </w:t>
      </w:r>
      <w:r w:rsidRPr="221826B5" w:rsidR="302E2BE8">
        <w:rPr>
          <w:rFonts w:ascii="Garamond" w:hAnsi="Garamond" w:eastAsia="Garamond" w:cs="Garamond"/>
          <w:noProof w:val="0"/>
          <w:sz w:val="24"/>
          <w:szCs w:val="24"/>
          <w:lang w:val="es-ES"/>
        </w:rPr>
        <w:t>s</w:t>
      </w:r>
      <w:r w:rsidRPr="221826B5" w:rsidR="4368055E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us 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raíces </w:t>
      </w:r>
      <w:r w:rsidRPr="221826B5" w:rsidR="70C596D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al 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noreste de Escocia, hogar de </w:t>
      </w:r>
      <w:r w:rsidRPr="221826B5" w:rsidR="5111B63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The</w:t>
      </w:r>
      <w:r w:rsidRPr="221826B5" w:rsidR="5111B63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221826B5" w:rsidR="5111B63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Macallan</w:t>
      </w:r>
      <w:r w:rsidRPr="221826B5" w:rsidR="5111B63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 xml:space="preserve"> Estate en </w:t>
      </w:r>
      <w:r w:rsidRPr="221826B5" w:rsidR="5111B63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Speyside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>, ya que creció en Aberdeenshire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y comparte la profunda afinidad de la marca con la naturaleza y </w:t>
      </w:r>
      <w:r w:rsidRPr="221826B5" w:rsidR="5A893D01">
        <w:rPr>
          <w:rFonts w:ascii="Garamond" w:hAnsi="Garamond" w:eastAsia="Garamond" w:cs="Garamond"/>
          <w:noProof w:val="0"/>
          <w:sz w:val="24"/>
          <w:szCs w:val="24"/>
          <w:lang w:val="es-ES"/>
        </w:rPr>
        <w:t>su historia</w:t>
      </w:r>
      <w:r w:rsidRPr="221826B5" w:rsidR="5111B63E">
        <w:rPr>
          <w:rFonts w:ascii="Garamond" w:hAnsi="Garamond" w:eastAsia="Garamond" w:cs="Garamond"/>
          <w:noProof w:val="0"/>
          <w:sz w:val="24"/>
          <w:szCs w:val="24"/>
          <w:lang w:val="es-ES"/>
        </w:rPr>
        <w:t>.</w:t>
      </w:r>
    </w:p>
    <w:p w:rsidR="6A2DCFED" w:rsidP="221826B5" w:rsidRDefault="6A2DCFED" w14:paraId="0EB75326" w14:textId="31CF571C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</w:p>
    <w:p w:rsidR="6A2DCFED" w:rsidP="26B79BD3" w:rsidRDefault="6A2DCFED" w14:paraId="67108DA1" w14:textId="5CC02101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El video musical de "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Roots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", dirigido por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Jérémie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Rozan, muestra el espíritu de viajar en el tiempo a través de las generaciones pasadas, presentes y futuras de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. </w:t>
      </w:r>
      <w:r w:rsidRPr="221826B5" w:rsidR="6ED55040">
        <w:rPr>
          <w:rFonts w:ascii="Garamond" w:hAnsi="Garamond" w:eastAsia="Garamond" w:cs="Garamond"/>
          <w:noProof w:val="0"/>
          <w:sz w:val="24"/>
          <w:szCs w:val="24"/>
          <w:lang w:val="es-ES"/>
        </w:rPr>
        <w:t>E</w:t>
      </w:r>
      <w:r w:rsidRPr="221826B5" w:rsidR="41B7018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l </w:t>
      </w:r>
      <w:r w:rsidRPr="221826B5" w:rsidR="6ED55040">
        <w:rPr>
          <w:rFonts w:ascii="Garamond" w:hAnsi="Garamond" w:eastAsia="Garamond" w:cs="Garamond"/>
          <w:noProof w:val="0"/>
          <w:sz w:val="24"/>
          <w:szCs w:val="24"/>
          <w:lang w:val="es-ES"/>
        </w:rPr>
        <w:t>film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21826B5" w:rsidR="1590766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comienza con una interpretación íntima y cruda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de "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Roots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" por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Sandé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en la Cave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Privée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, un espacio atmosférico único en la destilería de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. La </w:t>
      </w:r>
      <w:r w:rsidRPr="221826B5" w:rsidR="6B6BFBD6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cinta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retrata a dos personajes atemporales </w:t>
      </w:r>
      <w:r w:rsidRPr="221826B5" w:rsidR="43B5A2C4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que recorren el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pasado y futuro de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, con el actor escocés David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Tennant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interpretando ambos </w:t>
      </w:r>
      <w:r w:rsidRPr="221826B5" w:rsidR="31929D3F">
        <w:rPr>
          <w:rFonts w:ascii="Garamond" w:hAnsi="Garamond" w:eastAsia="Garamond" w:cs="Garamond"/>
          <w:noProof w:val="0"/>
          <w:sz w:val="24"/>
          <w:szCs w:val="24"/>
          <w:lang w:val="es-ES"/>
        </w:rPr>
        <w:t>pape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les. El cortometraje muestra cómo los cimientos inquebrantables de la marca han perdurado durante dos siglos y seguirán siendo firmes en el futuro, gracias a la tranquilidad de la naturaleza en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Estate y los meticulosos estándares de artesanía que siempre han guiado </w:t>
      </w:r>
      <w:r w:rsidRPr="221826B5" w:rsidR="700EE735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y continuarán guiando </w:t>
      </w:r>
      <w:r w:rsidRPr="221826B5" w:rsidR="5599ADF1">
        <w:rPr>
          <w:rFonts w:ascii="Garamond" w:hAnsi="Garamond" w:eastAsia="Garamond" w:cs="Garamond"/>
          <w:noProof w:val="0"/>
          <w:sz w:val="24"/>
          <w:szCs w:val="24"/>
          <w:lang w:val="es-ES"/>
        </w:rPr>
        <w:t>a la marca.</w:t>
      </w:r>
    </w:p>
    <w:p w:rsidR="6A2DCFED" w:rsidP="26B79BD3" w:rsidRDefault="6A2DCFED" w14:paraId="07D35E21" w14:textId="2C613FDD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</w:p>
    <w:p w:rsidR="6A2DCFED" w:rsidP="26B79BD3" w:rsidRDefault="6A2DCFED" w14:paraId="42F1FA69" w14:textId="1830E3CE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>La campaña se difundirá en divers</w:t>
      </w:r>
      <w:r w:rsidRPr="26B79BD3" w:rsidR="7EA22185">
        <w:rPr>
          <w:rFonts w:ascii="Garamond" w:hAnsi="Garamond" w:eastAsia="Garamond" w:cs="Garamond"/>
          <w:noProof w:val="0"/>
          <w:sz w:val="24"/>
          <w:szCs w:val="24"/>
          <w:lang w:val="es-ES"/>
        </w:rPr>
        <w:t>o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>s</w:t>
      </w:r>
      <w:r w:rsidRPr="26B79BD3" w:rsidR="7EA22185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medios de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publici</w:t>
      </w:r>
      <w:r w:rsidRPr="26B79BD3" w:rsidR="4B6C0F21">
        <w:rPr>
          <w:rFonts w:ascii="Garamond" w:hAnsi="Garamond" w:eastAsia="Garamond" w:cs="Garamond"/>
          <w:noProof w:val="0"/>
          <w:sz w:val="24"/>
          <w:szCs w:val="24"/>
          <w:lang w:val="es-ES"/>
        </w:rPr>
        <w:t>dad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, incluyendo cines y </w:t>
      </w:r>
      <w:r w:rsidRPr="26B79BD3" w:rsidR="60F55416">
        <w:rPr>
          <w:rFonts w:ascii="Garamond" w:hAnsi="Garamond" w:eastAsia="Garamond" w:cs="Garamond"/>
          <w:noProof w:val="0"/>
          <w:sz w:val="24"/>
          <w:szCs w:val="24"/>
          <w:lang w:val="es-ES"/>
        </w:rPr>
        <w:t>plataformas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digitales, así como en fotografías estáticas que presentan a 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>Sandé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en 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6B79BD3" w:rsidR="2CBA3139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Estate.</w:t>
      </w:r>
    </w:p>
    <w:p w:rsidR="6A2DCFED" w:rsidP="26B79BD3" w:rsidRDefault="6A2DCFED" w14:paraId="000F7983" w14:textId="372484EF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</w:p>
    <w:p w:rsidR="6A2DCFED" w:rsidP="26B79BD3" w:rsidRDefault="6A2DCFED" w14:paraId="7B572C9E" w14:textId="4ED8623E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26B79BD3" w:rsidR="7DD49AF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Jaume Ferras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, </w:t>
      </w:r>
      <w:r w:rsidRPr="26B79BD3" w:rsidR="7DD49AF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Director</w:t>
      </w:r>
      <w:r w:rsidRPr="26B79BD3" w:rsidR="7DD49AF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 xml:space="preserve"> Creativo de </w:t>
      </w:r>
      <w:r w:rsidRPr="26B79BD3" w:rsidR="7DD49AF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The</w:t>
      </w:r>
      <w:r w:rsidRPr="26B79BD3" w:rsidR="7DD49AF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s-ES"/>
        </w:rPr>
        <w:t>Macallan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, comentó: "En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, nuestras raíces son profundas. Hemos destilado desde 1824 en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Easter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Elchies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, donde nuestra destilería todavía prospera hoy en día. "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Roots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" es la historia de la progresión de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: se trata de tiempo y paciencia mientras viajamos continuamente del pasado al presente y proyectamos hacia el futuro, y esta es la </w:t>
      </w:r>
      <w:r w:rsidRPr="26B79BD3" w:rsidR="61910C4B">
        <w:rPr>
          <w:rFonts w:ascii="Garamond" w:hAnsi="Garamond" w:eastAsia="Garamond" w:cs="Garamond"/>
          <w:noProof w:val="0"/>
          <w:sz w:val="24"/>
          <w:szCs w:val="24"/>
          <w:lang w:val="es-ES"/>
        </w:rPr>
        <w:t>mejor manera de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expresar artísticamente nuestro legado en todo el mundo".</w:t>
      </w:r>
    </w:p>
    <w:p w:rsidR="6A2DCFED" w:rsidP="590F1947" w:rsidRDefault="6A2DCFED" w14:paraId="3C613E2E" w14:textId="7D5B59E6">
      <w:pPr>
        <w:pStyle w:val="Normal"/>
        <w:ind w:left="0" w:hanging="2"/>
        <w:jc w:val="both"/>
      </w:pP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</w:p>
    <w:p w:rsidR="6A2DCFED" w:rsidP="26B79BD3" w:rsidRDefault="6A2DCFED" w14:paraId="0CD4EB28" w14:textId="6F68024E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La cantante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Emeli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Sandé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com</w:t>
      </w:r>
      <w:r w:rsidRPr="26B79BD3" w:rsidR="0A40A649">
        <w:rPr>
          <w:rFonts w:ascii="Garamond" w:hAnsi="Garamond" w:eastAsia="Garamond" w:cs="Garamond"/>
          <w:noProof w:val="0"/>
          <w:sz w:val="24"/>
          <w:szCs w:val="24"/>
          <w:lang w:val="es-ES"/>
        </w:rPr>
        <w:t>partió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sobre la campaña: "Me encantó que al trabajar con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nos permitieran emprender nuestro propio viaje creativo. Esa libertad nos hizo dar lo mejor de nosotros. Crecí en Aberdeenshire, que está a aproximadamente una hora de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The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Macallan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Estate. Esta área de Escocia </w:t>
      </w:r>
      <w:r w:rsidRPr="26B79BD3" w:rsidR="7AB16954">
        <w:rPr>
          <w:rFonts w:ascii="Garamond" w:hAnsi="Garamond" w:eastAsia="Garamond" w:cs="Garamond"/>
          <w:noProof w:val="0"/>
          <w:sz w:val="24"/>
          <w:szCs w:val="24"/>
          <w:lang w:val="es-ES"/>
        </w:rPr>
        <w:t>es mi hogar, siempre será el lugar al que volveré y al que me sentiré arraigad</w:t>
      </w:r>
      <w:r w:rsidRPr="26B79BD3" w:rsidR="619DBBB8">
        <w:rPr>
          <w:rFonts w:ascii="Garamond" w:hAnsi="Garamond" w:eastAsia="Garamond" w:cs="Garamond"/>
          <w:noProof w:val="0"/>
          <w:sz w:val="24"/>
          <w:szCs w:val="24"/>
          <w:lang w:val="es-ES"/>
        </w:rPr>
        <w:t>a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. </w:t>
      </w:r>
      <w:r w:rsidRPr="26B79BD3" w:rsidR="0F7FE4FF">
        <w:rPr>
          <w:rFonts w:ascii="Garamond" w:hAnsi="Garamond" w:eastAsia="Garamond" w:cs="Garamond"/>
          <w:noProof w:val="0"/>
          <w:sz w:val="24"/>
          <w:szCs w:val="24"/>
          <w:lang w:val="es-ES"/>
        </w:rPr>
        <w:t>“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Roots</w:t>
      </w:r>
      <w:r w:rsidRPr="26B79BD3" w:rsidR="5693B129">
        <w:rPr>
          <w:rFonts w:ascii="Garamond" w:hAnsi="Garamond" w:eastAsia="Garamond" w:cs="Garamond"/>
          <w:noProof w:val="0"/>
          <w:sz w:val="24"/>
          <w:szCs w:val="24"/>
          <w:lang w:val="es-ES"/>
        </w:rPr>
        <w:t>”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significa legado. Tienes tus raíces y se extienden por todo el suelo circundante. Tienes tu tronco y ese es tu viaje por la vida: las ramas pueden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ir </w:t>
      </w:r>
      <w:r w:rsidRPr="26B79BD3" w:rsidR="71BD8E92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por</w:t>
      </w:r>
      <w:r w:rsidRPr="26B79BD3" w:rsidR="71BD8E92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aquí</w:t>
      </w:r>
      <w:r w:rsidRPr="26B79BD3" w:rsidR="5D0C0F73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 o para </w:t>
      </w:r>
      <w:r w:rsidRPr="26B79BD3" w:rsidR="7DD49AF0">
        <w:rPr>
          <w:rFonts w:ascii="Garamond" w:hAnsi="Garamond" w:eastAsia="Garamond" w:cs="Garamond"/>
          <w:noProof w:val="0"/>
          <w:sz w:val="24"/>
          <w:szCs w:val="24"/>
          <w:lang w:val="es-ES"/>
        </w:rPr>
        <w:t>allá, pero al final del día, todo proviene del mismo punto".</w:t>
      </w:r>
    </w:p>
    <w:p w:rsidR="6A2DCFED" w:rsidP="26B79BD3" w:rsidRDefault="6A2DCFED" w14:paraId="041114AE" w14:textId="472A88FD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</w:p>
    <w:p w:rsidR="6A2DCFED" w:rsidP="26B79BD3" w:rsidRDefault="6A2DCFED" w14:paraId="30674820" w14:textId="3782CD7A">
      <w:pPr>
        <w:pStyle w:val="Normal"/>
        <w:ind w:left="-2" w:hanging="0"/>
        <w:jc w:val="both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</w:p>
    <w:p w:rsidR="122D3D10" w:rsidP="26B79BD3" w:rsidRDefault="122D3D10" w14:paraId="20A940D4" w14:textId="28EC7004">
      <w:pPr>
        <w:pStyle w:val="Normal"/>
        <w:ind w:left="0" w:hanging="2"/>
        <w:jc w:val="center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26B79BD3" w:rsidR="6A2DCFE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-o0o-</w:t>
      </w:r>
    </w:p>
    <w:p w:rsidR="122D3D10" w:rsidP="122D3D10" w:rsidRDefault="122D3D10" w14:paraId="70331EE0" w14:textId="20D8050C">
      <w:pPr>
        <w:pStyle w:val="Normal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26B79BD3" w:rsidP="26B79BD3" w:rsidRDefault="26B79BD3" w14:paraId="7ED9AD73" w14:textId="13608265">
      <w:pPr>
        <w:spacing w:line="240" w:lineRule="auto"/>
        <w:ind w:left="0" w:hanging="2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22D3D10" w:rsidRDefault="34139042" w14:paraId="51CBA9FB" w14:textId="25568E8D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Another</w:t>
      </w:r>
      <w:r w:rsidRPr="122D3D10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 Company </w:t>
      </w:r>
    </w:p>
    <w:p w:rsidR="34139042" w:rsidP="122D3D10" w:rsidRDefault="34139042" w14:paraId="57E398EC" w14:textId="16DEB691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7D4C92A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Javier Marín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</w:p>
    <w:p w:rsidR="34139042" w:rsidP="122D3D10" w:rsidRDefault="34139042" w14:paraId="783743EE" w14:textId="7B6BE702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126E6BA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javier</w:t>
      </w:r>
      <w:hyperlink r:id="R43b93149f0454bfd">
        <w:r w:rsidRPr="122D3D10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color w:val="242121"/>
            <w:sz w:val="20"/>
            <w:szCs w:val="20"/>
          </w:rPr>
          <w:t>.</w:t>
        </w:r>
        <w:r w:rsidRPr="122D3D10" w:rsidR="3AE7D81B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color w:val="242121"/>
            <w:sz w:val="20"/>
            <w:szCs w:val="20"/>
          </w:rPr>
          <w:t>marin</w:t>
        </w:r>
        <w:r w:rsidRPr="122D3D10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color w:val="242121"/>
            <w:sz w:val="20"/>
            <w:szCs w:val="20"/>
          </w:rPr>
          <w:t>@another.co</w:t>
        </w:r>
      </w:hyperlink>
    </w:p>
    <w:p w:rsidR="15574C13" w:rsidP="122D3D10" w:rsidRDefault="15574C13" w14:paraId="7AA0884B" w14:textId="5C0411CC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22D3D10" w:rsidRDefault="34139042" w14:paraId="61756E85" w14:textId="6885D24F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Sobre </w:t>
      </w:r>
      <w:r w:rsidRPr="122D3D10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22D3D10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</w:p>
    <w:p w:rsidR="15574C13" w:rsidP="122D3D10" w:rsidRDefault="15574C13" w14:paraId="063BFF3A" w14:textId="467A91D2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22D3D10" w:rsidRDefault="34139042" w14:paraId="32A1DB61" w14:textId="16AC5832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hyperlink r:id="R58ad2d6cced84263">
        <w:r w:rsidRPr="122D3D10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943634" w:themeColor="accent2" w:themeTint="FF" w:themeShade="BF"/>
            <w:sz w:val="20"/>
            <w:szCs w:val="20"/>
            <w:u w:val="single"/>
          </w:rPr>
          <w:t>The Macallan</w:t>
        </w:r>
      </w:hyperlink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943634" w:themeColor="accent2" w:themeTint="FF" w:themeShade="BF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es conocid</w:t>
      </w:r>
      <w:r w:rsidRPr="122D3D10" w:rsidR="6D61CF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o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mundialmente por sus extraordinarios whiskies de malta. Han pasado dos siglos desde que Alexander Reid, fundador de la marca, destilara el primer lote de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whisk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y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en sus curiosamente pequeños alambiques en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Speysid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e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, Escocia, en 1824, comenzando así el extraordinario legado de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whisk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y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escocés de malta.</w:t>
      </w:r>
    </w:p>
    <w:p w:rsidR="15574C13" w:rsidP="122D3D10" w:rsidRDefault="15574C13" w14:paraId="5FBF2D0B" w14:textId="032E3106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22D3D10" w:rsidRDefault="34139042" w14:paraId="056886B2" w14:textId="6B65EC71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La seña de identidad de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es una obsesión por la calidad y la artesanía.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La personalidad única y la calidad excepcional de cada whisky se deben al uso de unas excepcionales barricas de roble que previamente han albergado jerez para conseguir un color natural gracias a una maestría única.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Distillery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, que se encuentra en una finca de casi 200 hectáreas, ha sido diseñada por arquitectos de talla internacional inspirándose en las características colinas escocesas que rodean el espacio.</w:t>
      </w:r>
    </w:p>
    <w:p w:rsidR="15574C13" w:rsidP="122D3D10" w:rsidRDefault="15574C13" w14:paraId="55D2267B" w14:textId="2303C6F1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22D3D10" w:rsidRDefault="34139042" w14:paraId="62A75DF3" w14:textId="14B633C5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Los 200 años de historia han sido solo el prólogo de nuevos capítulos en la historia de la marca. Y es que es un viaje por el tiempo. Porque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tiene 200 años de juventud.</w:t>
      </w:r>
    </w:p>
    <w:p w:rsidR="15574C13" w:rsidP="122D3D10" w:rsidRDefault="15574C13" w14:paraId="0ABA8A0A" w14:textId="1C5C6E0C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34139042" w:rsidP="122D3D10" w:rsidRDefault="34139042" w14:paraId="3E645090" w14:textId="1F728BD1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Elaborado con la máxima dedicación. Consuma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con responsabilidad.</w:t>
      </w:r>
    </w:p>
    <w:p w:rsidR="34139042" w:rsidP="122D3D10" w:rsidRDefault="34139042" w14:paraId="10445351" w14:textId="10C96A9F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122D3D10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</w:p>
    <w:p w:rsidR="34139042" w:rsidP="0F2A06FF" w:rsidRDefault="34139042" w14:paraId="6641F284" w14:textId="6291AFB0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Si desea más información, visite </w:t>
      </w:r>
      <w:hyperlink r:id="R468b322339f842f8">
        <w:r w:rsidRPr="0F2A06FF" w:rsidR="34139042">
          <w:rPr>
            <w:rStyle w:val="Hipervnculo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943634" w:themeColor="accent2" w:themeTint="FF" w:themeShade="BF"/>
            <w:sz w:val="20"/>
            <w:szCs w:val="20"/>
          </w:rPr>
          <w:t>www.themacallan.com</w:t>
        </w:r>
      </w:hyperlink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943634" w:themeColor="accent2" w:themeTint="FF" w:themeShade="BF"/>
          <w:sz w:val="20"/>
          <w:szCs w:val="20"/>
        </w:rPr>
        <w:t xml:space="preserve"> 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y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únase a la 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The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Macallan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>Society</w:t>
      </w:r>
      <w:r w:rsidRPr="0F2A06FF" w:rsidR="3413904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para conocer las historias detrás de nuestros whiskies.</w:t>
      </w:r>
    </w:p>
    <w:p w:rsidR="0F2A06FF" w:rsidP="0F2A06FF" w:rsidRDefault="0F2A06FF" w14:paraId="68C29666" w14:textId="72999741">
      <w:pPr>
        <w:pStyle w:val="Normal"/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51D23253" w:rsidP="26B79BD3" w:rsidRDefault="51D23253" w14:paraId="4738BAD0" w14:textId="53560C3C">
      <w:pPr>
        <w:pStyle w:val="Normal"/>
        <w:spacing w:line="240" w:lineRule="auto"/>
        <w:ind w:left="0" w:hanging="2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</w:pPr>
      <w:r w:rsidRPr="26B79BD3" w:rsidR="51D23253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Acerca de </w:t>
      </w:r>
      <w:r w:rsidRPr="26B79BD3" w:rsidR="2E55FE4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Emeli</w:t>
      </w:r>
      <w:r w:rsidRPr="26B79BD3" w:rsidR="2E55FE4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 xml:space="preserve"> Sandé</w:t>
      </w:r>
      <w:r w:rsidRPr="26B79BD3" w:rsidR="51D23253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color w:val="242121"/>
          <w:sz w:val="20"/>
          <w:szCs w:val="20"/>
        </w:rPr>
        <w:t>:</w:t>
      </w:r>
    </w:p>
    <w:p w:rsidR="51D23253" w:rsidP="0F2A06FF" w:rsidRDefault="51D23253" w14:paraId="5924B00E" w14:textId="2AE2D4DB">
      <w:pPr>
        <w:pStyle w:val="Normal"/>
        <w:spacing w:line="240" w:lineRule="auto"/>
        <w:ind w:left="0" w:hanging="2"/>
        <w:jc w:val="both"/>
      </w:pPr>
      <w:r w:rsidRPr="26B79BD3" w:rsidR="51D2325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  <w:t xml:space="preserve"> </w:t>
      </w:r>
    </w:p>
    <w:p w:rsidR="5EDFCB32" w:rsidP="26B79BD3" w:rsidRDefault="5EDFCB32" w14:paraId="5E1AB129" w14:textId="5B077865">
      <w:pPr>
        <w:pStyle w:val="Normal"/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</w:pP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El álbum debut de la cantautora británica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Emeli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Sandé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,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>Our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 xml:space="preserve">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>Version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 xml:space="preserve">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>of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 xml:space="preserve">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>Events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, ha vendido más de 5,4 millones de copias hasta la fecha. Fue el álbum más vendido en el Reino Unido en 2012 y 2013 y está certificado como platino siete veces en el Reino Unido e Irlanda.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Emeli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 siguió su debut con el aclamado por la crítica 'Long Live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The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Angels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' en 2016, el EP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>Kingdom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 xml:space="preserve">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>Coming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 en 2017 y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 xml:space="preserve">Real 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>Life</w:t>
      </w:r>
      <w:r w:rsidRPr="26B79BD3" w:rsidR="5EDFCB32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sz w:val="20"/>
          <w:szCs w:val="20"/>
        </w:rPr>
        <w:t xml:space="preserve">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en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 2019. Con 19 millones de sencillos vendidos, incluidos 3 sencillos número 1 en el Reino Unido, 6 millones de álbumes y cuatro Premios BRIT (incluido dos veces Mejor Mujer),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Emeli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 recibió un MBE por Servicios a la Música en 2018 y, en julio de 2019, se convirtió en rectora de la Universidad de 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Sunderland</w:t>
      </w: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. </w:t>
      </w:r>
    </w:p>
    <w:p w:rsidR="5EDFCB32" w:rsidP="26B79BD3" w:rsidRDefault="5EDFCB32" w14:paraId="6ADBDAF8" w14:textId="6F923F17">
      <w:pPr>
        <w:pStyle w:val="Normal"/>
        <w:spacing w:line="240" w:lineRule="auto"/>
        <w:ind w:left="0" w:hanging="2"/>
        <w:jc w:val="both"/>
      </w:pP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 xml:space="preserve"> </w:t>
      </w:r>
    </w:p>
    <w:p w:rsidR="5EDFCB32" w:rsidP="26B79BD3" w:rsidRDefault="5EDFCB32" w14:paraId="4459F894" w14:textId="5ECFF489">
      <w:pPr>
        <w:pStyle w:val="Normal"/>
        <w:spacing w:line="240" w:lineRule="auto"/>
        <w:ind w:left="0" w:hanging="2"/>
        <w:jc w:val="both"/>
      </w:pPr>
      <w:r w:rsidRPr="26B79BD3" w:rsidR="5EDFCB3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z w:val="20"/>
          <w:szCs w:val="20"/>
        </w:rPr>
        <w:t>Emeli Sandé es una artista de renombre internacional y una escritora muy solicitada con fuertes valores. Utiliza su perfil con un propósito moral para apoyar campañas importantes. Su poderosa postura sobre la justicia social es evidente a través de su composición y es la fuerza impulsora de su carrera.</w:t>
      </w:r>
    </w:p>
    <w:p w:rsidR="15574C13" w:rsidP="15574C13" w:rsidRDefault="15574C13" w14:paraId="46EA9BAE" w14:textId="73E6E7CD">
      <w:pPr>
        <w:pStyle w:val="Normal"/>
        <w:ind w:left="0" w:hanging="2"/>
        <w:jc w:val="both"/>
        <w:rPr>
          <w:rFonts w:ascii="Garamond" w:hAnsi="Garamond" w:eastAsia="Garamond" w:cs="Garamond"/>
          <w:color w:val="292828"/>
          <w:sz w:val="20"/>
          <w:szCs w:val="20"/>
        </w:rPr>
      </w:pPr>
    </w:p>
    <w:sectPr w:rsidR="00E107FE">
      <w:headerReference w:type="even" r:id="rId10"/>
      <w:headerReference w:type="default" r:id="rId11"/>
      <w:footerReference w:type="default" r:id="rId12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5E30" w:rsidRDefault="00005E30" w14:paraId="3461D779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005E30" w:rsidRDefault="00005E30" w14:paraId="3CF2D8B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0F2A06FF" w:rsidRDefault="00005E30" w14:paraId="1513327B" wp14:textId="7F6692C5">
    <w:pP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 w:themeColor="text1" w:themeTint="FF" w:themeShade="FF"/>
        <w:sz w:val="18"/>
        <w:szCs w:val="18"/>
      </w:rPr>
    </w:pPr>
    <w:r w:rsidRPr="0F2A06FF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begin"/>
    </w:r>
    <w:r w:rsidRPr="0F2A06FF">
      <w:rPr>
        <w:rFonts w:ascii="Arial" w:hAnsi="Arial" w:eastAsia="Arial" w:cs="Arial"/>
        <w:color w:val="000000" w:themeColor="text1" w:themeTint="FF" w:themeShade="FF"/>
        <w:sz w:val="18"/>
        <w:szCs w:val="18"/>
      </w:rPr>
      <w:instrText xml:space="preserve">PAGE</w:instrText>
    </w:r>
    <w:r w:rsidRPr="0F2A06FF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separate"/>
    </w:r>
    <w:r w:rsidRPr="0F2A06FF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end"/>
    </w:r>
    <w:r w:rsidRPr="0F2A06FF" w:rsidR="0F2A06FF">
      <w:rPr>
        <w:rFonts w:ascii="Arial" w:hAnsi="Arial" w:eastAsia="Arial" w:cs="Arial"/>
        <w:color w:val="000000" w:themeColor="text1" w:themeTint="FF" w:themeShade="FF"/>
        <w:sz w:val="18"/>
        <w:szCs w:val="18"/>
      </w:rPr>
      <w:t>/</w:t>
    </w:r>
    <w:r w:rsidRPr="0F2A06FF" w:rsidR="0F2A06FF">
      <w:rPr>
        <w:rFonts w:ascii="Arial" w:hAnsi="Arial" w:eastAsia="Arial" w:cs="Arial"/>
        <w:color w:val="000000" w:themeColor="text1" w:themeTint="FF" w:themeShade="FF"/>
        <w:sz w:val="18"/>
        <w:szCs w:val="18"/>
      </w:rPr>
      <w:t>3</w:t>
    </w:r>
  </w:p>
  <w:p w:rsidR="2A31884F" w:rsidP="2A31884F" w:rsidRDefault="2A31884F" w14:paraId="2B283146" w14:textId="6B410340">
    <w:pPr>
      <w:pStyle w:val="Normal"/>
      <w:tabs>
        <w:tab w:val="center" w:leader="none" w:pos="4153"/>
        <w:tab w:val="right" w:leader="none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 w:themeColor="text1" w:themeTint="FF" w:themeShade="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5E30" w:rsidRDefault="00005E30" w14:paraId="5997CC1D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005E30" w:rsidRDefault="00005E30" w14:paraId="110FFD37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15574C13" w:rsidRDefault="00005E30" w14:paraId="3D80FEF8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  <w:r>
      <w:tab/>
    </w: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  <w:r>
      <w:tab/>
    </w: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</w:p>
  <w:p xmlns:wp14="http://schemas.microsoft.com/office/word/2010/wordml" w:rsidR="00E107FE" w:rsidP="122D3D10" w:rsidRDefault="00005E30" w14:paraId="6111A5AB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the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document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title</w:t>
    </w:r>
    <w:r w:rsidRPr="122D3D10" w:rsidR="122D3D10">
      <w:rPr>
        <w:color w:val="000000" w:themeColor="text1" w:themeTint="FF" w:themeShade="FF"/>
      </w:rPr>
      <w:t>]</w:t>
    </w:r>
  </w:p>
  <w:p xmlns:wp14="http://schemas.microsoft.com/office/word/2010/wordml" w:rsidR="00E107FE" w:rsidP="122D3D10" w:rsidRDefault="00005E30" w14:paraId="5D71B29C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the</w:t>
    </w:r>
    <w:r w:rsidRPr="122D3D10" w:rsidR="122D3D10">
      <w:rPr>
        <w:color w:val="000000" w:themeColor="text1" w:themeTint="FF" w:themeShade="FF"/>
      </w:rPr>
      <w:t xml:space="preserve"> date]</w:t>
    </w:r>
  </w:p>
  <w:p xmlns:wp14="http://schemas.microsoft.com/office/word/2010/wordml" w:rsidR="00E107FE" w:rsidP="15574C13" w:rsidRDefault="00E107FE" w14:paraId="6B699379" wp14:textId="77777777">
    <w:pP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107FE" w:rsidP="122D3D10" w:rsidRDefault="00E107FE" w14:paraId="0562CB0E" wp14:textId="7D7DD534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hanging="0"/>
    </w:pPr>
  </w:p>
  <w:p xmlns:wp14="http://schemas.microsoft.com/office/word/2010/wordml" w:rsidR="00E107FE" w:rsidP="15574C13" w:rsidRDefault="00E107FE" w14:paraId="34CE0A41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p xmlns:wp14="http://schemas.microsoft.com/office/word/2010/wordml" w:rsidR="00E107FE" w:rsidP="122D3D10" w:rsidRDefault="00E107FE" w14:paraId="2946DB82" wp14:textId="2568F799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</w:tabs>
      <w:spacing w:line="240" w:lineRule="auto"/>
      <w:ind w:left="0" w:hanging="2"/>
      <w:jc w:val="center"/>
    </w:pPr>
    <w:r w:rsidR="122D3D10">
      <w:drawing>
        <wp:inline xmlns:wp14="http://schemas.microsoft.com/office/word/2010/wordprocessingDrawing" wp14:editId="477E0581" wp14:anchorId="217806FD">
          <wp:extent cx="2221997" cy="1188722"/>
          <wp:effectExtent l="0" t="0" r="0" b="0"/>
          <wp:docPr id="33463512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d77be8773034c7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21997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Sr2tKPUg6cavjj" int2:id="p0SWSZA3">
      <int2:state int2:type="AugLoop_Text_Critique" int2:value="Rejected"/>
    </int2:textHash>
    <int2:textHash int2:hashCode="INxrElR4TUS6Gg" int2:id="Xut20tY9">
      <int2:state int2:type="AugLoop_Text_Critique" int2:value="Rejected"/>
    </int2:textHash>
    <int2:textHash int2:hashCode="/gW83NxJKAEnga" int2:id="2Tgbfskp">
      <int2:state int2:type="AugLoop_Text_Critique" int2:value="Rejected"/>
    </int2:textHash>
    <int2:textHash int2:hashCode="Zcu0A6dzxxDAZr" int2:id="OUZlFwnM">
      <int2:state int2:type="AugLoop_Text_Critique" int2:value="Rejected"/>
    </int2:textHash>
    <int2:textHash int2:hashCode="3gT6Din5s14kkF" int2:id="lCSxmi5z">
      <int2:state int2:type="AugLoop_Text_Critique" int2:value="Rejected"/>
    </int2:textHash>
    <int2:textHash int2:hashCode="t8j/uPvGfBcTKO" int2:id="E8SFj2jD">
      <int2:state int2:type="AugLoop_Text_Critique" int2:value="Rejected"/>
    </int2:textHash>
    <int2:textHash int2:hashCode="gbzMPgW4ejlNv8" int2:id="Xk4PyWGF">
      <int2:state int2:type="AugLoop_Text_Critique" int2:value="Rejected"/>
    </int2:textHash>
    <int2:textHash int2:hashCode="tZ/oWPfB0RGr5q" int2:id="V5npLo4f">
      <int2:state int2:type="AugLoop_Text_Critique" int2:value="Rejected"/>
    </int2:textHash>
    <int2:textHash int2:hashCode="e4J3u4ktmjKhXK" int2:id="NAC1pM1E">
      <int2:state int2:type="AugLoop_Text_Critique" int2:value="Rejected"/>
    </int2:textHash>
    <int2:textHash int2:hashCode="Y/TGm7pRjErV4h" int2:id="7mR2KisX">
      <int2:state int2:type="AugLoop_Text_Critique" int2:value="Rejected"/>
    </int2:textHash>
    <int2:textHash int2:hashCode="3ww6z5s9+PXMmv" int2:id="9Zfjwg2F">
      <int2:state int2:type="AugLoop_Text_Critique" int2:value="Rejected"/>
    </int2:textHash>
    <int2:textHash int2:hashCode="AN4+xuFhkQXwZp" int2:id="ix6RZGJI">
      <int2:state int2:type="AugLoop_Text_Critique" int2:value="Rejected"/>
    </int2:textHash>
    <int2:textHash int2:hashCode="J6Zg/HUEaRpf93" int2:id="N88T87UX">
      <int2:state int2:type="AugLoop_Text_Critique" int2:value="Rejected"/>
    </int2:textHash>
    <int2:textHash int2:hashCode="jFn34C2HcWap1Z" int2:id="Vuy9Plif">
      <int2:state int2:type="AugLoop_Text_Critique" int2:value="Rejected"/>
    </int2:textHash>
    <int2:textHash int2:hashCode="faM/SXQHcr1MDy" int2:id="xdTCWOGV">
      <int2:state int2:type="AugLoop_Text_Critique" int2:value="Rejected"/>
    </int2:textHash>
    <int2:textHash int2:hashCode="u8zfLvsztS5snQ" int2:id="pqYhg6Xm">
      <int2:state int2:type="AugLoop_Text_Critique" int2:value="Rejected"/>
    </int2:textHash>
    <int2:textHash int2:hashCode="RNR2J08eUL75Cb" int2:id="flyVLMRX">
      <int2:state int2:type="AugLoop_Text_Critique" int2:value="Rejected"/>
    </int2:textHash>
    <int2:textHash int2:hashCode="2z1AWxBnWZjAMC" int2:id="GegsSEw8">
      <int2:state int2:type="AugLoop_Text_Critique" int2:value="Rejected"/>
    </int2:textHash>
    <int2:textHash int2:hashCode="G+KkTLU93pA76E" int2:id="tulGuX9l">
      <int2:state int2:type="AugLoop_Text_Critique" int2:value="Rejected"/>
    </int2:textHash>
    <int2:bookmark int2:bookmarkName="_Int_VYNHloz6" int2:invalidationBookmarkName="" int2:hashCode="NdDWGhzE8fVV2z" int2:id="D4dPngu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af5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FE"/>
    <w:rsid w:val="00005E30"/>
    <w:rsid w:val="00525A0B"/>
    <w:rsid w:val="00630304"/>
    <w:rsid w:val="00E107FE"/>
    <w:rsid w:val="0154D745"/>
    <w:rsid w:val="01CDA00E"/>
    <w:rsid w:val="02271E7D"/>
    <w:rsid w:val="022793F4"/>
    <w:rsid w:val="025E5AD0"/>
    <w:rsid w:val="0270206F"/>
    <w:rsid w:val="0281B731"/>
    <w:rsid w:val="028B4D7E"/>
    <w:rsid w:val="028D54F5"/>
    <w:rsid w:val="02A6F9FE"/>
    <w:rsid w:val="02A81DA3"/>
    <w:rsid w:val="02E0B9F2"/>
    <w:rsid w:val="02E14AFA"/>
    <w:rsid w:val="02E83F20"/>
    <w:rsid w:val="031B7975"/>
    <w:rsid w:val="03256CC8"/>
    <w:rsid w:val="034B9871"/>
    <w:rsid w:val="036BC731"/>
    <w:rsid w:val="03766D6C"/>
    <w:rsid w:val="03925672"/>
    <w:rsid w:val="03F561BE"/>
    <w:rsid w:val="041D6AEC"/>
    <w:rsid w:val="0462DB5E"/>
    <w:rsid w:val="04AE90AB"/>
    <w:rsid w:val="05079792"/>
    <w:rsid w:val="0593D7EC"/>
    <w:rsid w:val="05A708C8"/>
    <w:rsid w:val="05B4CD40"/>
    <w:rsid w:val="05BD85D8"/>
    <w:rsid w:val="05DF125E"/>
    <w:rsid w:val="05E917FC"/>
    <w:rsid w:val="069FAFEB"/>
    <w:rsid w:val="06B3B143"/>
    <w:rsid w:val="0713DA16"/>
    <w:rsid w:val="075EBEA1"/>
    <w:rsid w:val="077C14E3"/>
    <w:rsid w:val="079A365F"/>
    <w:rsid w:val="087FCD92"/>
    <w:rsid w:val="08847744"/>
    <w:rsid w:val="08D112BD"/>
    <w:rsid w:val="08E746ED"/>
    <w:rsid w:val="08ECB1B9"/>
    <w:rsid w:val="0917E544"/>
    <w:rsid w:val="0923B755"/>
    <w:rsid w:val="09C1E058"/>
    <w:rsid w:val="0A10AD1B"/>
    <w:rsid w:val="0A40A649"/>
    <w:rsid w:val="0A8F8D95"/>
    <w:rsid w:val="0AAC0C5D"/>
    <w:rsid w:val="0B0B65E1"/>
    <w:rsid w:val="0B18EDF9"/>
    <w:rsid w:val="0B3922F1"/>
    <w:rsid w:val="0B5DB0B9"/>
    <w:rsid w:val="0B9F88C9"/>
    <w:rsid w:val="0BB19F26"/>
    <w:rsid w:val="0BDA3689"/>
    <w:rsid w:val="0C01E4E5"/>
    <w:rsid w:val="0C2D710C"/>
    <w:rsid w:val="0C4F8606"/>
    <w:rsid w:val="0CAB8FB5"/>
    <w:rsid w:val="0CC742E9"/>
    <w:rsid w:val="0CF9811A"/>
    <w:rsid w:val="0D302FCC"/>
    <w:rsid w:val="0D473975"/>
    <w:rsid w:val="0D4DFC10"/>
    <w:rsid w:val="0D5CF6E8"/>
    <w:rsid w:val="0D8FAEBF"/>
    <w:rsid w:val="0E0119F9"/>
    <w:rsid w:val="0E25525D"/>
    <w:rsid w:val="0E664AB0"/>
    <w:rsid w:val="0E7BA93A"/>
    <w:rsid w:val="0EC50B4C"/>
    <w:rsid w:val="0F2A06FF"/>
    <w:rsid w:val="0F398EA5"/>
    <w:rsid w:val="0F496FBC"/>
    <w:rsid w:val="0F7FE4FF"/>
    <w:rsid w:val="0FB66AF0"/>
    <w:rsid w:val="0FCC5088"/>
    <w:rsid w:val="0FE8868F"/>
    <w:rsid w:val="0FFAE5CF"/>
    <w:rsid w:val="0FFD48D0"/>
    <w:rsid w:val="1013024C"/>
    <w:rsid w:val="102AD527"/>
    <w:rsid w:val="105F79EE"/>
    <w:rsid w:val="109EFD98"/>
    <w:rsid w:val="10E0B9AA"/>
    <w:rsid w:val="10EA804C"/>
    <w:rsid w:val="1179F2DC"/>
    <w:rsid w:val="118DA72C"/>
    <w:rsid w:val="11901AAA"/>
    <w:rsid w:val="11B4AF9D"/>
    <w:rsid w:val="11CA42AB"/>
    <w:rsid w:val="11E07B3D"/>
    <w:rsid w:val="11F3A7B9"/>
    <w:rsid w:val="1216DFE0"/>
    <w:rsid w:val="122D3D10"/>
    <w:rsid w:val="122E9D5E"/>
    <w:rsid w:val="126E6BAB"/>
    <w:rsid w:val="12753046"/>
    <w:rsid w:val="1281107E"/>
    <w:rsid w:val="128D7956"/>
    <w:rsid w:val="130153BE"/>
    <w:rsid w:val="1316E2D9"/>
    <w:rsid w:val="136EA4BD"/>
    <w:rsid w:val="1371DE19"/>
    <w:rsid w:val="13777B3B"/>
    <w:rsid w:val="13829D0F"/>
    <w:rsid w:val="13983938"/>
    <w:rsid w:val="13BABB2D"/>
    <w:rsid w:val="13C61E68"/>
    <w:rsid w:val="13DC3B66"/>
    <w:rsid w:val="1403B882"/>
    <w:rsid w:val="14BD7D95"/>
    <w:rsid w:val="14C1AA2D"/>
    <w:rsid w:val="14C96F90"/>
    <w:rsid w:val="15574C13"/>
    <w:rsid w:val="15907669"/>
    <w:rsid w:val="15AFCAF7"/>
    <w:rsid w:val="15C51A18"/>
    <w:rsid w:val="15C992E5"/>
    <w:rsid w:val="160DA774"/>
    <w:rsid w:val="1644A9E7"/>
    <w:rsid w:val="164EFA45"/>
    <w:rsid w:val="166C3096"/>
    <w:rsid w:val="16EEF749"/>
    <w:rsid w:val="1721C902"/>
    <w:rsid w:val="172C5063"/>
    <w:rsid w:val="173BEA1E"/>
    <w:rsid w:val="1760EA79"/>
    <w:rsid w:val="179E86E9"/>
    <w:rsid w:val="17D12B9F"/>
    <w:rsid w:val="17D6DC5A"/>
    <w:rsid w:val="17D821FF"/>
    <w:rsid w:val="17F54303"/>
    <w:rsid w:val="18248450"/>
    <w:rsid w:val="184092FD"/>
    <w:rsid w:val="184A9C7F"/>
    <w:rsid w:val="187F66E2"/>
    <w:rsid w:val="18896363"/>
    <w:rsid w:val="1894C8E1"/>
    <w:rsid w:val="189C7240"/>
    <w:rsid w:val="18AAB050"/>
    <w:rsid w:val="18D729A5"/>
    <w:rsid w:val="19293FB1"/>
    <w:rsid w:val="196CFC00"/>
    <w:rsid w:val="19DAF97A"/>
    <w:rsid w:val="1A2B9B95"/>
    <w:rsid w:val="1AD10C6B"/>
    <w:rsid w:val="1AD20D76"/>
    <w:rsid w:val="1AFC4BFE"/>
    <w:rsid w:val="1B163575"/>
    <w:rsid w:val="1B2EB05A"/>
    <w:rsid w:val="1B3E443C"/>
    <w:rsid w:val="1B7F0FAE"/>
    <w:rsid w:val="1BAD7E9C"/>
    <w:rsid w:val="1BBB8305"/>
    <w:rsid w:val="1C18BF03"/>
    <w:rsid w:val="1C61CDB8"/>
    <w:rsid w:val="1C61F93F"/>
    <w:rsid w:val="1CDCE424"/>
    <w:rsid w:val="1D1AE056"/>
    <w:rsid w:val="1D1CD63A"/>
    <w:rsid w:val="1D7A7CDC"/>
    <w:rsid w:val="1D88DB33"/>
    <w:rsid w:val="1DC3FF23"/>
    <w:rsid w:val="1DDE5766"/>
    <w:rsid w:val="1DEC6551"/>
    <w:rsid w:val="1DFCF4E0"/>
    <w:rsid w:val="1E03147C"/>
    <w:rsid w:val="1E36E811"/>
    <w:rsid w:val="1E5BE290"/>
    <w:rsid w:val="1E9C5B79"/>
    <w:rsid w:val="1E9D5D7F"/>
    <w:rsid w:val="1EA5F8E2"/>
    <w:rsid w:val="1F4C83E1"/>
    <w:rsid w:val="1F4D8307"/>
    <w:rsid w:val="1F697A49"/>
    <w:rsid w:val="1F6A4AFB"/>
    <w:rsid w:val="1F860FDB"/>
    <w:rsid w:val="1FC2D177"/>
    <w:rsid w:val="1FDC3D84"/>
    <w:rsid w:val="1FE1A1DE"/>
    <w:rsid w:val="202710D8"/>
    <w:rsid w:val="2039A74D"/>
    <w:rsid w:val="20420587"/>
    <w:rsid w:val="205280D1"/>
    <w:rsid w:val="205470A2"/>
    <w:rsid w:val="21125A7D"/>
    <w:rsid w:val="211CC492"/>
    <w:rsid w:val="21477D04"/>
    <w:rsid w:val="2194C28D"/>
    <w:rsid w:val="21B3BBA0"/>
    <w:rsid w:val="21D1F030"/>
    <w:rsid w:val="221826B5"/>
    <w:rsid w:val="223FDF25"/>
    <w:rsid w:val="2268A98D"/>
    <w:rsid w:val="22C3D641"/>
    <w:rsid w:val="22DB28E0"/>
    <w:rsid w:val="22E3AEC6"/>
    <w:rsid w:val="230317C6"/>
    <w:rsid w:val="2355AB0A"/>
    <w:rsid w:val="2359E93C"/>
    <w:rsid w:val="238ED861"/>
    <w:rsid w:val="23920F19"/>
    <w:rsid w:val="23AF85EA"/>
    <w:rsid w:val="23E61658"/>
    <w:rsid w:val="2435343A"/>
    <w:rsid w:val="244AF82A"/>
    <w:rsid w:val="2476F941"/>
    <w:rsid w:val="24B0A8AB"/>
    <w:rsid w:val="24C8E322"/>
    <w:rsid w:val="24D23405"/>
    <w:rsid w:val="24E71DA1"/>
    <w:rsid w:val="24FECA5F"/>
    <w:rsid w:val="250F5AC1"/>
    <w:rsid w:val="252DDF7A"/>
    <w:rsid w:val="2532ED9F"/>
    <w:rsid w:val="25AE1C1F"/>
    <w:rsid w:val="25EA0AD5"/>
    <w:rsid w:val="2605F44B"/>
    <w:rsid w:val="26B32E26"/>
    <w:rsid w:val="26B79BD3"/>
    <w:rsid w:val="26F2F4AD"/>
    <w:rsid w:val="26F5B7EA"/>
    <w:rsid w:val="270CA090"/>
    <w:rsid w:val="272C506C"/>
    <w:rsid w:val="2742EC39"/>
    <w:rsid w:val="275DE5E6"/>
    <w:rsid w:val="27E8496D"/>
    <w:rsid w:val="281D4CFA"/>
    <w:rsid w:val="2829F676"/>
    <w:rsid w:val="289E5DC9"/>
    <w:rsid w:val="28CF08C8"/>
    <w:rsid w:val="28F9B647"/>
    <w:rsid w:val="293C6124"/>
    <w:rsid w:val="29695F18"/>
    <w:rsid w:val="29922C17"/>
    <w:rsid w:val="29A41B9C"/>
    <w:rsid w:val="29BD4167"/>
    <w:rsid w:val="29E8BD01"/>
    <w:rsid w:val="29FFC865"/>
    <w:rsid w:val="2A2F7D92"/>
    <w:rsid w:val="2A31884F"/>
    <w:rsid w:val="2A49B5A0"/>
    <w:rsid w:val="2A5141DD"/>
    <w:rsid w:val="2A522545"/>
    <w:rsid w:val="2A7AF58A"/>
    <w:rsid w:val="2A7FF9EF"/>
    <w:rsid w:val="2AA0143C"/>
    <w:rsid w:val="2B417589"/>
    <w:rsid w:val="2B5A9DE6"/>
    <w:rsid w:val="2B81B434"/>
    <w:rsid w:val="2B82D94A"/>
    <w:rsid w:val="2B9B98C6"/>
    <w:rsid w:val="2BFBED41"/>
    <w:rsid w:val="2BFEDF64"/>
    <w:rsid w:val="2C739B2C"/>
    <w:rsid w:val="2CBA3139"/>
    <w:rsid w:val="2CE2D3AE"/>
    <w:rsid w:val="2CF66E47"/>
    <w:rsid w:val="2D6A8D1B"/>
    <w:rsid w:val="2DD108DD"/>
    <w:rsid w:val="2DDFDE59"/>
    <w:rsid w:val="2E55FE40"/>
    <w:rsid w:val="2E620E65"/>
    <w:rsid w:val="2E7190B4"/>
    <w:rsid w:val="2E741113"/>
    <w:rsid w:val="2E923EA8"/>
    <w:rsid w:val="2EC8A07B"/>
    <w:rsid w:val="2ECBAC00"/>
    <w:rsid w:val="2EE67CE4"/>
    <w:rsid w:val="2EE84FCC"/>
    <w:rsid w:val="2EFECE9D"/>
    <w:rsid w:val="2F3194CF"/>
    <w:rsid w:val="2F46E96B"/>
    <w:rsid w:val="2F92BEEA"/>
    <w:rsid w:val="302E2BE8"/>
    <w:rsid w:val="3053B67D"/>
    <w:rsid w:val="307EFB78"/>
    <w:rsid w:val="30888C95"/>
    <w:rsid w:val="311C0CB6"/>
    <w:rsid w:val="3141B6F9"/>
    <w:rsid w:val="3146B8AE"/>
    <w:rsid w:val="315A4D1C"/>
    <w:rsid w:val="318446D3"/>
    <w:rsid w:val="31929D3F"/>
    <w:rsid w:val="31961F35"/>
    <w:rsid w:val="3206EDFB"/>
    <w:rsid w:val="32B026E3"/>
    <w:rsid w:val="32C3BBC6"/>
    <w:rsid w:val="32F11605"/>
    <w:rsid w:val="333D85ED"/>
    <w:rsid w:val="33AE2A78"/>
    <w:rsid w:val="33D9A4DD"/>
    <w:rsid w:val="33DC7AA9"/>
    <w:rsid w:val="34139042"/>
    <w:rsid w:val="34270FDF"/>
    <w:rsid w:val="3435FB5A"/>
    <w:rsid w:val="34385DA4"/>
    <w:rsid w:val="34C5FE03"/>
    <w:rsid w:val="3503FF03"/>
    <w:rsid w:val="35297264"/>
    <w:rsid w:val="3557C644"/>
    <w:rsid w:val="358A2952"/>
    <w:rsid w:val="35D41922"/>
    <w:rsid w:val="361362AF"/>
    <w:rsid w:val="36247648"/>
    <w:rsid w:val="36931E56"/>
    <w:rsid w:val="36A46957"/>
    <w:rsid w:val="36B8911E"/>
    <w:rsid w:val="36CFA5AF"/>
    <w:rsid w:val="37173BD4"/>
    <w:rsid w:val="371E0041"/>
    <w:rsid w:val="37324721"/>
    <w:rsid w:val="3785AB12"/>
    <w:rsid w:val="378B80C1"/>
    <w:rsid w:val="37C046A9"/>
    <w:rsid w:val="3809E485"/>
    <w:rsid w:val="387D2B27"/>
    <w:rsid w:val="388CA98E"/>
    <w:rsid w:val="38A4248F"/>
    <w:rsid w:val="3903A3AD"/>
    <w:rsid w:val="39112FE7"/>
    <w:rsid w:val="392D28FA"/>
    <w:rsid w:val="3959E2FD"/>
    <w:rsid w:val="399D1D21"/>
    <w:rsid w:val="39CD1805"/>
    <w:rsid w:val="3A1389E8"/>
    <w:rsid w:val="3A1A8FE0"/>
    <w:rsid w:val="3A28D8A2"/>
    <w:rsid w:val="3A449278"/>
    <w:rsid w:val="3A73DE2A"/>
    <w:rsid w:val="3A8388C6"/>
    <w:rsid w:val="3AC8689D"/>
    <w:rsid w:val="3AD18B3C"/>
    <w:rsid w:val="3AE7D81B"/>
    <w:rsid w:val="3AEE1D39"/>
    <w:rsid w:val="3B4B8ADB"/>
    <w:rsid w:val="3B85B5A9"/>
    <w:rsid w:val="3BA19ABB"/>
    <w:rsid w:val="3C17E82F"/>
    <w:rsid w:val="3C59A0B6"/>
    <w:rsid w:val="3C59B206"/>
    <w:rsid w:val="3C6B5A9C"/>
    <w:rsid w:val="3CA998BF"/>
    <w:rsid w:val="3CB6AEFB"/>
    <w:rsid w:val="3CE57E02"/>
    <w:rsid w:val="3CF94ACB"/>
    <w:rsid w:val="3D0AD641"/>
    <w:rsid w:val="3D3DFAE1"/>
    <w:rsid w:val="3EB9DEB3"/>
    <w:rsid w:val="3EC2C9FA"/>
    <w:rsid w:val="3F095042"/>
    <w:rsid w:val="3F3393CB"/>
    <w:rsid w:val="3F7CF8EE"/>
    <w:rsid w:val="3F9AD224"/>
    <w:rsid w:val="3FA5C857"/>
    <w:rsid w:val="4010973A"/>
    <w:rsid w:val="401EDB9A"/>
    <w:rsid w:val="4073A365"/>
    <w:rsid w:val="4107C583"/>
    <w:rsid w:val="4163B7BA"/>
    <w:rsid w:val="41B70181"/>
    <w:rsid w:val="41CEEE7A"/>
    <w:rsid w:val="42361897"/>
    <w:rsid w:val="425BACB6"/>
    <w:rsid w:val="427A9497"/>
    <w:rsid w:val="42FD5D40"/>
    <w:rsid w:val="4368055E"/>
    <w:rsid w:val="43A1624B"/>
    <w:rsid w:val="43A6229B"/>
    <w:rsid w:val="43B5A2C4"/>
    <w:rsid w:val="440776A3"/>
    <w:rsid w:val="44776E71"/>
    <w:rsid w:val="44E8A15D"/>
    <w:rsid w:val="453DB59E"/>
    <w:rsid w:val="4554B7F7"/>
    <w:rsid w:val="456E50C0"/>
    <w:rsid w:val="45732FB2"/>
    <w:rsid w:val="45AA077E"/>
    <w:rsid w:val="45B23BDC"/>
    <w:rsid w:val="45C20E49"/>
    <w:rsid w:val="469194B3"/>
    <w:rsid w:val="46A3B4E2"/>
    <w:rsid w:val="46E178A4"/>
    <w:rsid w:val="46EB2829"/>
    <w:rsid w:val="47023369"/>
    <w:rsid w:val="475091AD"/>
    <w:rsid w:val="47A0E7F3"/>
    <w:rsid w:val="47B89F49"/>
    <w:rsid w:val="47CF09CD"/>
    <w:rsid w:val="47D09205"/>
    <w:rsid w:val="480A95CA"/>
    <w:rsid w:val="48495BFE"/>
    <w:rsid w:val="488277E2"/>
    <w:rsid w:val="48CE75D6"/>
    <w:rsid w:val="497C962F"/>
    <w:rsid w:val="49B2E4E0"/>
    <w:rsid w:val="49BCA8F2"/>
    <w:rsid w:val="49DD6A94"/>
    <w:rsid w:val="4A330557"/>
    <w:rsid w:val="4A432277"/>
    <w:rsid w:val="4A8AC0D9"/>
    <w:rsid w:val="4A957F6C"/>
    <w:rsid w:val="4AAC8752"/>
    <w:rsid w:val="4ACA3D9E"/>
    <w:rsid w:val="4ADBF412"/>
    <w:rsid w:val="4ADF4170"/>
    <w:rsid w:val="4AEF0A6A"/>
    <w:rsid w:val="4AF74307"/>
    <w:rsid w:val="4B0832C7"/>
    <w:rsid w:val="4B3004B7"/>
    <w:rsid w:val="4B42368C"/>
    <w:rsid w:val="4B6C0F21"/>
    <w:rsid w:val="4B76F830"/>
    <w:rsid w:val="4B8D1730"/>
    <w:rsid w:val="4BEA99C4"/>
    <w:rsid w:val="4C071338"/>
    <w:rsid w:val="4C3F5C2F"/>
    <w:rsid w:val="4C4857B3"/>
    <w:rsid w:val="4C70FA33"/>
    <w:rsid w:val="4D1A1343"/>
    <w:rsid w:val="4D1B80E2"/>
    <w:rsid w:val="4D409C74"/>
    <w:rsid w:val="4D5B8FB6"/>
    <w:rsid w:val="4D64FA0A"/>
    <w:rsid w:val="4DB64D01"/>
    <w:rsid w:val="4DB6A508"/>
    <w:rsid w:val="4DEF63DC"/>
    <w:rsid w:val="4DF86F3E"/>
    <w:rsid w:val="4E427936"/>
    <w:rsid w:val="4E9E1803"/>
    <w:rsid w:val="4F324442"/>
    <w:rsid w:val="4FCFECF3"/>
    <w:rsid w:val="50450111"/>
    <w:rsid w:val="50608853"/>
    <w:rsid w:val="50A66A11"/>
    <w:rsid w:val="50AF26A2"/>
    <w:rsid w:val="50B1A9B6"/>
    <w:rsid w:val="50E59E8B"/>
    <w:rsid w:val="510E1492"/>
    <w:rsid w:val="5111B63E"/>
    <w:rsid w:val="5123B65C"/>
    <w:rsid w:val="514BCCDE"/>
    <w:rsid w:val="515E3474"/>
    <w:rsid w:val="516419E7"/>
    <w:rsid w:val="5177744B"/>
    <w:rsid w:val="5183B5B1"/>
    <w:rsid w:val="51CD0CA5"/>
    <w:rsid w:val="51D23253"/>
    <w:rsid w:val="51F008FE"/>
    <w:rsid w:val="51F4ED0E"/>
    <w:rsid w:val="52119359"/>
    <w:rsid w:val="5257E74F"/>
    <w:rsid w:val="52948C11"/>
    <w:rsid w:val="52BB0142"/>
    <w:rsid w:val="52F3E367"/>
    <w:rsid w:val="53A78CDA"/>
    <w:rsid w:val="53CB4DB5"/>
    <w:rsid w:val="53F3B7B0"/>
    <w:rsid w:val="549E638B"/>
    <w:rsid w:val="54AB759A"/>
    <w:rsid w:val="551AD119"/>
    <w:rsid w:val="5599ADF1"/>
    <w:rsid w:val="55CC58EB"/>
    <w:rsid w:val="55D32CF7"/>
    <w:rsid w:val="566C5E07"/>
    <w:rsid w:val="56841452"/>
    <w:rsid w:val="5693B129"/>
    <w:rsid w:val="56C86514"/>
    <w:rsid w:val="56F208C3"/>
    <w:rsid w:val="5702EE77"/>
    <w:rsid w:val="57716C86"/>
    <w:rsid w:val="579D5AF5"/>
    <w:rsid w:val="579FE3CD"/>
    <w:rsid w:val="57C46FCF"/>
    <w:rsid w:val="58290FE8"/>
    <w:rsid w:val="5840362C"/>
    <w:rsid w:val="58AF7E5C"/>
    <w:rsid w:val="58D5C7EE"/>
    <w:rsid w:val="590F1947"/>
    <w:rsid w:val="5979B377"/>
    <w:rsid w:val="59897855"/>
    <w:rsid w:val="59EE423C"/>
    <w:rsid w:val="5A1FB6C9"/>
    <w:rsid w:val="5A3EE2E2"/>
    <w:rsid w:val="5A5D20C6"/>
    <w:rsid w:val="5A893D01"/>
    <w:rsid w:val="5AA3EF35"/>
    <w:rsid w:val="5AE84B54"/>
    <w:rsid w:val="5B2060A9"/>
    <w:rsid w:val="5B33C130"/>
    <w:rsid w:val="5B57B4FB"/>
    <w:rsid w:val="5BFF2FAD"/>
    <w:rsid w:val="5C3862C0"/>
    <w:rsid w:val="5C618F23"/>
    <w:rsid w:val="5C666903"/>
    <w:rsid w:val="5C7F9065"/>
    <w:rsid w:val="5C961C7B"/>
    <w:rsid w:val="5CFC38C9"/>
    <w:rsid w:val="5D0C0F73"/>
    <w:rsid w:val="5D6F4976"/>
    <w:rsid w:val="5D713D31"/>
    <w:rsid w:val="5D8DC074"/>
    <w:rsid w:val="5DBDA514"/>
    <w:rsid w:val="5DCEC54D"/>
    <w:rsid w:val="5DF8EA41"/>
    <w:rsid w:val="5E2507F0"/>
    <w:rsid w:val="5EDFCB32"/>
    <w:rsid w:val="5EF3BF3A"/>
    <w:rsid w:val="5F3091E9"/>
    <w:rsid w:val="5F882B72"/>
    <w:rsid w:val="5FE1C493"/>
    <w:rsid w:val="5FF3C576"/>
    <w:rsid w:val="5FF49BEB"/>
    <w:rsid w:val="5FFC5AE7"/>
    <w:rsid w:val="60CEC442"/>
    <w:rsid w:val="60F55416"/>
    <w:rsid w:val="6102D393"/>
    <w:rsid w:val="610E0DDC"/>
    <w:rsid w:val="612D2710"/>
    <w:rsid w:val="61910C4B"/>
    <w:rsid w:val="61994E13"/>
    <w:rsid w:val="619DBBB8"/>
    <w:rsid w:val="61CCE202"/>
    <w:rsid w:val="621441C9"/>
    <w:rsid w:val="62732A85"/>
    <w:rsid w:val="62966A7C"/>
    <w:rsid w:val="629FB461"/>
    <w:rsid w:val="62A23670"/>
    <w:rsid w:val="62EF6EFB"/>
    <w:rsid w:val="63277CF3"/>
    <w:rsid w:val="639B28D3"/>
    <w:rsid w:val="63A16624"/>
    <w:rsid w:val="6418AF47"/>
    <w:rsid w:val="64323ADD"/>
    <w:rsid w:val="644BB99D"/>
    <w:rsid w:val="647B88E0"/>
    <w:rsid w:val="64836ACE"/>
    <w:rsid w:val="64A19432"/>
    <w:rsid w:val="64BBC322"/>
    <w:rsid w:val="64D82EEB"/>
    <w:rsid w:val="65849EB4"/>
    <w:rsid w:val="6599AD08"/>
    <w:rsid w:val="659FD36D"/>
    <w:rsid w:val="65AF3404"/>
    <w:rsid w:val="65B1D74A"/>
    <w:rsid w:val="668AD4AA"/>
    <w:rsid w:val="66B9A47C"/>
    <w:rsid w:val="66D826D0"/>
    <w:rsid w:val="66E7BEB7"/>
    <w:rsid w:val="66F6AB15"/>
    <w:rsid w:val="672BDD05"/>
    <w:rsid w:val="674A2904"/>
    <w:rsid w:val="67BF254C"/>
    <w:rsid w:val="682B1CEE"/>
    <w:rsid w:val="68357B29"/>
    <w:rsid w:val="68506A62"/>
    <w:rsid w:val="6883B640"/>
    <w:rsid w:val="68D6BEC3"/>
    <w:rsid w:val="68EF74FA"/>
    <w:rsid w:val="6914BBC8"/>
    <w:rsid w:val="69410F8A"/>
    <w:rsid w:val="6970C535"/>
    <w:rsid w:val="69994AF5"/>
    <w:rsid w:val="69DECBE9"/>
    <w:rsid w:val="69E68A3B"/>
    <w:rsid w:val="6A2DCFED"/>
    <w:rsid w:val="6ACD712E"/>
    <w:rsid w:val="6ADDD2A7"/>
    <w:rsid w:val="6AFD796C"/>
    <w:rsid w:val="6B0F6821"/>
    <w:rsid w:val="6B25EED2"/>
    <w:rsid w:val="6B2D02EE"/>
    <w:rsid w:val="6B6BFBD6"/>
    <w:rsid w:val="6B9598B5"/>
    <w:rsid w:val="6BCB809B"/>
    <w:rsid w:val="6BE7C837"/>
    <w:rsid w:val="6C32518C"/>
    <w:rsid w:val="6C4F4F83"/>
    <w:rsid w:val="6C597FA7"/>
    <w:rsid w:val="6C655EAC"/>
    <w:rsid w:val="6C677083"/>
    <w:rsid w:val="6C72A0C8"/>
    <w:rsid w:val="6CF86C5A"/>
    <w:rsid w:val="6D0B8189"/>
    <w:rsid w:val="6D10A336"/>
    <w:rsid w:val="6D502E05"/>
    <w:rsid w:val="6D572763"/>
    <w:rsid w:val="6D5B3376"/>
    <w:rsid w:val="6D61CF12"/>
    <w:rsid w:val="6D827E81"/>
    <w:rsid w:val="6D939B16"/>
    <w:rsid w:val="6DE82CEB"/>
    <w:rsid w:val="6E1C6372"/>
    <w:rsid w:val="6E3F499F"/>
    <w:rsid w:val="6EC7FD18"/>
    <w:rsid w:val="6ED55040"/>
    <w:rsid w:val="6EF2F7C4"/>
    <w:rsid w:val="6F422AE9"/>
    <w:rsid w:val="6F4D0087"/>
    <w:rsid w:val="6FC84B52"/>
    <w:rsid w:val="700A598C"/>
    <w:rsid w:val="700EE735"/>
    <w:rsid w:val="705B6591"/>
    <w:rsid w:val="708EC825"/>
    <w:rsid w:val="70C596D9"/>
    <w:rsid w:val="70CE756E"/>
    <w:rsid w:val="710113A8"/>
    <w:rsid w:val="714E4220"/>
    <w:rsid w:val="71644D07"/>
    <w:rsid w:val="717A2E53"/>
    <w:rsid w:val="71903A80"/>
    <w:rsid w:val="71BA8A42"/>
    <w:rsid w:val="71BD8E92"/>
    <w:rsid w:val="71DB1B39"/>
    <w:rsid w:val="71F51D7B"/>
    <w:rsid w:val="721A1106"/>
    <w:rsid w:val="72505282"/>
    <w:rsid w:val="727A9A0C"/>
    <w:rsid w:val="727D7659"/>
    <w:rsid w:val="7298DD36"/>
    <w:rsid w:val="72D22D9E"/>
    <w:rsid w:val="72E3170A"/>
    <w:rsid w:val="7315FEB4"/>
    <w:rsid w:val="73AC86E4"/>
    <w:rsid w:val="746AF347"/>
    <w:rsid w:val="74B23E54"/>
    <w:rsid w:val="75379577"/>
    <w:rsid w:val="757F4B46"/>
    <w:rsid w:val="75C7E1F5"/>
    <w:rsid w:val="75F3F35E"/>
    <w:rsid w:val="75F5CF5B"/>
    <w:rsid w:val="7669760F"/>
    <w:rsid w:val="76E53686"/>
    <w:rsid w:val="772A0B0C"/>
    <w:rsid w:val="7755044A"/>
    <w:rsid w:val="77657D7F"/>
    <w:rsid w:val="77855387"/>
    <w:rsid w:val="77CF593F"/>
    <w:rsid w:val="7809AAEC"/>
    <w:rsid w:val="78232792"/>
    <w:rsid w:val="783AF170"/>
    <w:rsid w:val="7896AB20"/>
    <w:rsid w:val="78C30A31"/>
    <w:rsid w:val="78D9889F"/>
    <w:rsid w:val="790C93C2"/>
    <w:rsid w:val="794A8482"/>
    <w:rsid w:val="79ED9C52"/>
    <w:rsid w:val="79F40D51"/>
    <w:rsid w:val="79F4B7CE"/>
    <w:rsid w:val="7A14CEB1"/>
    <w:rsid w:val="7A46017D"/>
    <w:rsid w:val="7A7D3BA8"/>
    <w:rsid w:val="7AB16954"/>
    <w:rsid w:val="7B3274B0"/>
    <w:rsid w:val="7BA14A89"/>
    <w:rsid w:val="7BBD0080"/>
    <w:rsid w:val="7BDFA995"/>
    <w:rsid w:val="7C13FDE4"/>
    <w:rsid w:val="7C55B9A7"/>
    <w:rsid w:val="7CBD5039"/>
    <w:rsid w:val="7CC67747"/>
    <w:rsid w:val="7CE17689"/>
    <w:rsid w:val="7CF5166E"/>
    <w:rsid w:val="7D04E04B"/>
    <w:rsid w:val="7D43E08F"/>
    <w:rsid w:val="7D4C92AC"/>
    <w:rsid w:val="7D68009A"/>
    <w:rsid w:val="7D72C29E"/>
    <w:rsid w:val="7D81A135"/>
    <w:rsid w:val="7DBD27A6"/>
    <w:rsid w:val="7DC3D75B"/>
    <w:rsid w:val="7DC8F6A2"/>
    <w:rsid w:val="7DD49AF0"/>
    <w:rsid w:val="7DFE3235"/>
    <w:rsid w:val="7E00CB4D"/>
    <w:rsid w:val="7E0ABB5E"/>
    <w:rsid w:val="7EA22185"/>
    <w:rsid w:val="7EAD1B68"/>
    <w:rsid w:val="7EB4EC5D"/>
    <w:rsid w:val="7F070C5E"/>
    <w:rsid w:val="7F85A26B"/>
    <w:rsid w:val="7F9CE101"/>
    <w:rsid w:val="7FA3ABCB"/>
    <w:rsid w:val="7FE4E551"/>
    <w:rsid w:val="7F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2EB9B"/>
  <w15:docId w15:val="{7DA48155-BCFF-471E-8703-5B42B845B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5574C13"/>
    <w:rPr>
      <w:noProof w:val="0"/>
      <w:lang w:val="es-MX" w:eastAsia="en-US"/>
    </w:rPr>
    <w:pPr>
      <w:spacing w:line="1" w:lineRule="atLeast"/>
      <w:ind w:left="-1" w:hanging="1"/>
      <w:outlineLvl w:val="0"/>
    </w:pPr>
  </w:style>
  <w:style w:type="paragraph" w:styleId="Ttulo1">
    <w:uiPriority w:val="9"/>
    <w:name w:val="heading 1"/>
    <w:basedOn w:val="Normal"/>
    <w:next w:val="Normal"/>
    <w:qFormat/>
    <w:rsid w:val="15574C13"/>
    <w:rPr>
      <w:b w:val="1"/>
      <w:bCs w:val="1"/>
      <w:sz w:val="48"/>
      <w:szCs w:val="48"/>
    </w:rPr>
    <w:pPr>
      <w:keepNext w:val="1"/>
      <w:keepLines w:val="1"/>
      <w:spacing w:before="480" w:after="120"/>
    </w:pPr>
  </w:style>
  <w:style w:type="paragraph" w:styleId="Ttulo2">
    <w:uiPriority w:val="9"/>
    <w:name w:val="heading 2"/>
    <w:basedOn w:val="Normal"/>
    <w:next w:val="Normal"/>
    <w:semiHidden/>
    <w:unhideWhenUsed/>
    <w:qFormat/>
    <w:rsid w:val="15574C13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Ttulo3">
    <w:uiPriority w:val="9"/>
    <w:name w:val="heading 3"/>
    <w:basedOn w:val="Normal"/>
    <w:semiHidden/>
    <w:unhideWhenUsed/>
    <w:qFormat/>
    <w:rsid w:val="15574C13"/>
    <w:rPr>
      <w:rFonts w:ascii="Times" w:hAnsi="Times" w:eastAsia="Cambria" w:cs="Cambria"/>
      <w:b w:val="1"/>
      <w:bCs w:val="1"/>
      <w:sz w:val="27"/>
      <w:szCs w:val="27"/>
      <w:lang w:val="es-ES"/>
    </w:rPr>
    <w:pPr>
      <w:spacing w:beforeAutospacing="on" w:afterAutospacing="on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qFormat/>
    <w:rsid w:val="15574C13"/>
    <w:rPr>
      <w:b w:val="1"/>
      <w:bCs w:val="1"/>
    </w:rPr>
    <w:pPr>
      <w:keepNext w:val="1"/>
      <w:keepLines w:val="1"/>
      <w:spacing w:before="240" w:after="4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qFormat/>
    <w:rsid w:val="15574C13"/>
    <w:rPr>
      <w:b w:val="1"/>
      <w:bCs w:val="1"/>
      <w:sz w:val="22"/>
      <w:szCs w:val="22"/>
    </w:rPr>
    <w:pPr>
      <w:keepNext w:val="1"/>
      <w:keepLines w:val="1"/>
      <w:spacing w:before="220" w:after="4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qFormat/>
    <w:rsid w:val="15574C13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uiPriority w:val="10"/>
    <w:name w:val="Title"/>
    <w:basedOn w:val="Normal"/>
    <w:next w:val="Normal"/>
    <w:qFormat/>
    <w:rsid w:val="15574C13"/>
    <w:rPr>
      <w:b w:val="1"/>
      <w:bCs w:val="1"/>
      <w:sz w:val="72"/>
      <w:szCs w:val="72"/>
    </w:rPr>
    <w:pPr>
      <w:keepNext w:val="1"/>
      <w:keepLines w:val="1"/>
      <w:spacing w:before="480" w:after="120"/>
    </w:p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8"/>
    <w:next w:val="TableNormal8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uiPriority w:val="1"/>
    <w:name w:val="head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uiPriority w:val="1"/>
    <w:name w:val="foot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uiPriority w:val="1"/>
    <w:name w:val="Balloon Text"/>
    <w:basedOn w:val="Normal"/>
    <w:qFormat/>
    <w:rsid w:val="15574C13"/>
    <w:rPr>
      <w:rFonts w:ascii="Lucida Grande" w:hAnsi="Lucida Grande" w:eastAsia="Cambria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 w:customStyle="1">
    <w:name w:val="Comment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 w:customStyle="true">
    <w:uiPriority w:val="1"/>
    <w:name w:val="Comment Text"/>
    <w:basedOn w:val="Normal"/>
    <w:qFormat/>
    <w:rsid w:val="15574C13"/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 w:customStyle="true">
    <w:uiPriority w:val="1"/>
    <w:name w:val="Comment Subject"/>
    <w:basedOn w:val="CommentText"/>
    <w:next w:val="CommentText"/>
    <w:qFormat/>
    <w:rsid w:val="15574C13"/>
    <w:rPr>
      <w:b w:val="1"/>
      <w:bCs w:val="1"/>
      <w:sz w:val="20"/>
      <w:szCs w:val="20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true">
    <w:uiPriority w:val="1"/>
    <w:name w:val="text"/>
    <w:basedOn w:val="Normal"/>
    <w:rsid w:val="15574C13"/>
    <w:rPr>
      <w:rFonts w:ascii="Times" w:hAnsi="Times" w:eastAsia="Cambria" w:cs="Cambria"/>
      <w:sz w:val="20"/>
      <w:szCs w:val="20"/>
    </w:rPr>
    <w:pPr>
      <w:spacing w:beforeAutospacing="on" w:afterAutospacing="on"/>
    </w:p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uiPriority w:val="1"/>
    <w:name w:val="Normal (Web)"/>
    <w:basedOn w:val="Normal"/>
    <w:qFormat/>
    <w:rsid w:val="15574C13"/>
    <w:rPr>
      <w:rFonts w:ascii="Times" w:hAnsi="Times" w:eastAsia="Cambria" w:cs="Cambria"/>
      <w:sz w:val="20"/>
      <w:szCs w:val="20"/>
      <w:lang w:val="es-ES"/>
    </w:rPr>
    <w:pPr>
      <w:spacing w:beforeAutospacing="on" w:afterAutospacing="on"/>
    </w:pPr>
  </w:style>
  <w:style w:type="paragraph" w:styleId="Subttulo">
    <w:uiPriority w:val="11"/>
    <w:name w:val="Subtitle"/>
    <w:basedOn w:val="Normal"/>
    <w:next w:val="Normal"/>
    <w:qFormat/>
    <w:rsid w:val="15574C13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  <w:style w:type="table" w:styleId="a" w:customStyle="1">
    <w:basedOn w:val="TableNormal9"/>
    <w:tblPr>
      <w:tblStyleRowBandSize w:val="1"/>
      <w:tblStyleColBandSize w:val="1"/>
    </w:tblPr>
  </w:style>
  <w:style w:type="table" w:styleId="a0" w:customStyle="1">
    <w:basedOn w:val="TableNormal9"/>
    <w:tblPr>
      <w:tblStyleRowBandSize w:val="1"/>
      <w:tblStyleColBandSize w:val="1"/>
    </w:tblPr>
  </w:style>
  <w:style w:type="table" w:styleId="a1" w:customStyle="1">
    <w:basedOn w:val="TableNormal9"/>
    <w:tblPr>
      <w:tblStyleRowBandSize w:val="1"/>
      <w:tblStyleColBandSize w:val="1"/>
    </w:tblPr>
  </w:style>
  <w:style w:type="table" w:styleId="a2" w:customStyle="1">
    <w:basedOn w:val="TableNormal9"/>
    <w:tblPr>
      <w:tblStyleRowBandSize w:val="1"/>
      <w:tblStyleColBandSize w:val="1"/>
    </w:tblPr>
  </w:style>
  <w:style w:type="table" w:styleId="a3" w:customStyle="1">
    <w:basedOn w:val="TableNormal9"/>
    <w:tblPr>
      <w:tblStyleRowBandSize w:val="1"/>
      <w:tblStyleColBandSize w:val="1"/>
    </w:tblPr>
  </w:style>
  <w:style w:type="table" w:styleId="a4" w:customStyle="1">
    <w:basedOn w:val="TableNormal9"/>
    <w:tblPr>
      <w:tblStyleRowBandSize w:val="1"/>
      <w:tblStyleColBandSize w:val="1"/>
    </w:tblPr>
  </w:style>
  <w:style w:type="table" w:styleId="a5" w:customStyle="1">
    <w:basedOn w:val="TableNormal9"/>
    <w:tblPr>
      <w:tblStyleRowBandSize w:val="1"/>
      <w:tblStyleColBandSize w:val="1"/>
    </w:tblPr>
  </w:style>
  <w:style w:type="table" w:styleId="a6" w:customStyle="1">
    <w:basedOn w:val="TableNormal9"/>
    <w:tblPr>
      <w:tblStyleRowBandSize w:val="1"/>
      <w:tblStyleColBandSize w:val="1"/>
    </w:tblPr>
  </w:style>
  <w:style w:type="table" w:styleId="a7" w:customStyle="1">
    <w:basedOn w:val="TableNormal9"/>
    <w:tblPr>
      <w:tblStyleRowBandSize w:val="1"/>
      <w:tblStyleColBandSize w:val="1"/>
    </w:tblPr>
  </w:style>
  <w:style w:type="table" w:styleId="a8" w:customStyle="1">
    <w:basedOn w:val="TableNormal9"/>
    <w:tblPr>
      <w:tblStyleRowBandSize w:val="1"/>
      <w:tblStyleColBandSize w:val="1"/>
    </w:tblPr>
  </w:style>
  <w:style w:type="paragraph" w:styleId="ListParagraph">
    <w:uiPriority w:val="34"/>
    <w:name w:val="List Paragraph"/>
    <w:basedOn w:val="Normal"/>
    <w:qFormat/>
    <w:rsid w:val="15574C13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15574C1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5574C13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Fuentedeprrafopredeter"/>
    <w:link w:val="Heading7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15574C13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15574C13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15574C13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15574C1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5574C1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5574C1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5574C1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5574C1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5574C1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5574C1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5574C1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5574C1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5574C13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15574C13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5574C13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15574C13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20/10/relationships/intelligence" Target="intelligence2.xml" Id="R9b71315de52d4e61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numbering" Target="numbering.xml" Id="R7e7b883a64974ab0" /><Relationship Type="http://schemas.openxmlformats.org/officeDocument/2006/relationships/hyperlink" Target="mailto:yahel.perez@another.co" TargetMode="External" Id="R43b93149f0454bfd" /><Relationship Type="http://schemas.openxmlformats.org/officeDocument/2006/relationships/hyperlink" Target="https://themacallan.com/" TargetMode="External" Id="R58ad2d6cced84263" /><Relationship Type="http://schemas.openxmlformats.org/officeDocument/2006/relationships/hyperlink" Target="http://www.themacallan.com/" TargetMode="External" Id="R468b322339f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ed77be8773034c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A2i+A7cZEdxVbNli63biJSTmA==">CgMxLjA4AHIhMThwYzY2Mm1vZTdQZktPQWwyWHRQVmsyNmMyNG1adWxI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48267D95A1048B13C28819BB9078C" ma:contentTypeVersion="15" ma:contentTypeDescription="Crear nuevo documento." ma:contentTypeScope="" ma:versionID="4e44bb176728e85772c6f73508d9c349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70f69f5ae3e4ba7062ccbc98926b6f60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  <SharedWithUsers xmlns="d79d26c2-8d13-474d-b244-4901bda7f19d">
      <UserInfo>
        <DisplayName>Adrían Avila López</DisplayName>
        <AccountId>65</AccountId>
        <AccountType/>
      </UserInfo>
      <UserInfo>
        <DisplayName>Marina Coloapa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E7644BF-BE63-40DC-B9B6-CFA29178BCE1}"/>
</file>

<file path=customXml/itemProps3.xml><?xml version="1.0" encoding="utf-8"?>
<ds:datastoreItem xmlns:ds="http://schemas.openxmlformats.org/officeDocument/2006/customXml" ds:itemID="{A5442CDD-5420-41C2-9CDB-CF19B7CF004A}"/>
</file>

<file path=customXml/itemProps4.xml><?xml version="1.0" encoding="utf-8"?>
<ds:datastoreItem xmlns:ds="http://schemas.openxmlformats.org/officeDocument/2006/customXml" ds:itemID="{EC965FA5-6463-450E-93EC-2DE0D8DAE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Gabriela Alvarado Vazquez Del Mercado</dc:creator>
  <lastModifiedBy>Marina Coloapa</lastModifiedBy>
  <revision>26</revision>
  <dcterms:created xsi:type="dcterms:W3CDTF">2024-01-31T22:02:00.0000000Z</dcterms:created>
  <dcterms:modified xsi:type="dcterms:W3CDTF">2024-07-10T16:38:48.4922567Z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